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3B" w:rsidRDefault="00581E89" w:rsidP="002F57F3">
      <w:pPr>
        <w:spacing w:line="264" w:lineRule="auto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Затверджено та уведено в дію </w:t>
      </w:r>
      <w:r w:rsidR="002F57F3">
        <w:rPr>
          <w:sz w:val="26"/>
          <w:szCs w:val="26"/>
        </w:rPr>
        <w:br/>
      </w:r>
      <w:r>
        <w:rPr>
          <w:sz w:val="26"/>
          <w:szCs w:val="26"/>
        </w:rPr>
        <w:t xml:space="preserve">наказом ректора </w:t>
      </w:r>
      <w:r w:rsidR="006C4D3B">
        <w:rPr>
          <w:sz w:val="26"/>
          <w:szCs w:val="26"/>
        </w:rPr>
        <w:t>№</w:t>
      </w:r>
      <w:r w:rsidR="00CE6F64">
        <w:rPr>
          <w:sz w:val="26"/>
          <w:szCs w:val="26"/>
        </w:rPr>
        <w:t>1-352</w:t>
      </w:r>
      <w:r w:rsidR="006C4D3B">
        <w:rPr>
          <w:sz w:val="26"/>
          <w:szCs w:val="26"/>
        </w:rPr>
        <w:t xml:space="preserve"> </w:t>
      </w:r>
      <w:r w:rsidR="00CE6F64">
        <w:rPr>
          <w:sz w:val="26"/>
          <w:szCs w:val="26"/>
        </w:rPr>
        <w:t>від 26 жовтня</w:t>
      </w:r>
      <w:r w:rsidR="006C4D3B">
        <w:rPr>
          <w:sz w:val="26"/>
          <w:szCs w:val="26"/>
        </w:rPr>
        <w:t xml:space="preserve"> 2017 р.</w:t>
      </w:r>
    </w:p>
    <w:p w:rsidR="006C4D3B" w:rsidRDefault="006C4D3B" w:rsidP="004D7C27">
      <w:pPr>
        <w:spacing w:line="264" w:lineRule="auto"/>
        <w:ind w:left="5387"/>
        <w:jc w:val="center"/>
        <w:rPr>
          <w:sz w:val="26"/>
          <w:szCs w:val="26"/>
        </w:rPr>
      </w:pPr>
    </w:p>
    <w:p w:rsidR="006C4D3B" w:rsidRDefault="006C4D3B" w:rsidP="004D7C27">
      <w:pPr>
        <w:spacing w:line="264" w:lineRule="auto"/>
        <w:ind w:left="5387"/>
        <w:jc w:val="center"/>
        <w:rPr>
          <w:sz w:val="26"/>
          <w:szCs w:val="26"/>
        </w:rPr>
      </w:pPr>
    </w:p>
    <w:p w:rsidR="00A3541A" w:rsidRPr="00AB58FE" w:rsidRDefault="00A3541A" w:rsidP="00A3541A">
      <w:pPr>
        <w:spacing w:line="264" w:lineRule="auto"/>
        <w:jc w:val="center"/>
        <w:rPr>
          <w:b/>
          <w:sz w:val="32"/>
          <w:szCs w:val="32"/>
        </w:rPr>
      </w:pPr>
      <w:r w:rsidRPr="0028014C">
        <w:rPr>
          <w:b/>
          <w:caps/>
          <w:sz w:val="32"/>
          <w:szCs w:val="32"/>
        </w:rPr>
        <w:t xml:space="preserve">Порядок надання грифів </w:t>
      </w:r>
      <w:r w:rsidR="00AB58FE">
        <w:rPr>
          <w:b/>
          <w:caps/>
          <w:sz w:val="32"/>
          <w:szCs w:val="32"/>
        </w:rPr>
        <w:br/>
      </w:r>
      <w:r>
        <w:rPr>
          <w:b/>
          <w:caps/>
          <w:sz w:val="32"/>
          <w:szCs w:val="32"/>
        </w:rPr>
        <w:t xml:space="preserve">навчальним матеріалам </w:t>
      </w:r>
      <w:r w:rsidR="00AB58FE">
        <w:rPr>
          <w:b/>
          <w:caps/>
          <w:sz w:val="32"/>
          <w:szCs w:val="32"/>
        </w:rPr>
        <w:br/>
      </w:r>
      <w:r w:rsidR="003230AB" w:rsidRPr="00AB58FE">
        <w:rPr>
          <w:b/>
          <w:sz w:val="32"/>
          <w:szCs w:val="32"/>
        </w:rPr>
        <w:t xml:space="preserve">КПІ ім. </w:t>
      </w:r>
      <w:r w:rsidR="00AB58FE">
        <w:rPr>
          <w:b/>
          <w:sz w:val="32"/>
          <w:szCs w:val="32"/>
        </w:rPr>
        <w:t>І</w:t>
      </w:r>
      <w:r w:rsidR="003230AB" w:rsidRPr="00AB58FE">
        <w:rPr>
          <w:b/>
          <w:sz w:val="32"/>
          <w:szCs w:val="32"/>
        </w:rPr>
        <w:t>горя Сікорського</w:t>
      </w:r>
    </w:p>
    <w:p w:rsidR="00A3541A" w:rsidRDefault="00A3541A" w:rsidP="00A3541A">
      <w:pPr>
        <w:spacing w:line="264" w:lineRule="auto"/>
        <w:ind w:firstLine="360"/>
        <w:jc w:val="both"/>
        <w:rPr>
          <w:sz w:val="26"/>
          <w:szCs w:val="26"/>
        </w:rPr>
      </w:pPr>
    </w:p>
    <w:p w:rsidR="00B631A0" w:rsidRPr="0028014C" w:rsidRDefault="00B631A0" w:rsidP="00B631A0">
      <w:pPr>
        <w:spacing w:after="240"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 Загальні положення</w:t>
      </w:r>
    </w:p>
    <w:p w:rsidR="00A3541A" w:rsidRPr="00720222" w:rsidRDefault="00A3541A" w:rsidP="00A3541A">
      <w:pPr>
        <w:spacing w:line="264" w:lineRule="auto"/>
        <w:ind w:firstLine="360"/>
        <w:jc w:val="both"/>
        <w:rPr>
          <w:sz w:val="26"/>
          <w:szCs w:val="26"/>
        </w:rPr>
      </w:pPr>
      <w:r w:rsidRPr="00720222">
        <w:rPr>
          <w:sz w:val="26"/>
          <w:szCs w:val="26"/>
        </w:rPr>
        <w:t xml:space="preserve">Процедура надання відповідного грифа – офіційне визнання відповідності </w:t>
      </w:r>
      <w:r w:rsidR="005F5EC2">
        <w:rPr>
          <w:sz w:val="26"/>
          <w:szCs w:val="26"/>
        </w:rPr>
        <w:t xml:space="preserve">навчальних матеріалів </w:t>
      </w:r>
      <w:r w:rsidRPr="00720222">
        <w:rPr>
          <w:sz w:val="26"/>
          <w:szCs w:val="26"/>
        </w:rPr>
        <w:t xml:space="preserve">вимогам </w:t>
      </w:r>
      <w:r w:rsidR="003230AB">
        <w:rPr>
          <w:sz w:val="26"/>
          <w:szCs w:val="26"/>
        </w:rPr>
        <w:t xml:space="preserve">освітніх </w:t>
      </w:r>
      <w:r w:rsidRPr="00720222">
        <w:rPr>
          <w:sz w:val="26"/>
          <w:szCs w:val="26"/>
        </w:rPr>
        <w:t xml:space="preserve">стандартів, </w:t>
      </w:r>
      <w:r>
        <w:rPr>
          <w:sz w:val="26"/>
          <w:szCs w:val="26"/>
        </w:rPr>
        <w:t>стандартів КПІ</w:t>
      </w:r>
      <w:r w:rsidR="003230AB">
        <w:rPr>
          <w:sz w:val="26"/>
          <w:szCs w:val="26"/>
        </w:rPr>
        <w:t xml:space="preserve"> ім. Ігоря Сікорського</w:t>
      </w:r>
      <w:r>
        <w:rPr>
          <w:sz w:val="26"/>
          <w:szCs w:val="26"/>
        </w:rPr>
        <w:t xml:space="preserve">, </w:t>
      </w:r>
      <w:r w:rsidRPr="00720222">
        <w:rPr>
          <w:sz w:val="26"/>
          <w:szCs w:val="26"/>
        </w:rPr>
        <w:t>навчальни</w:t>
      </w:r>
      <w:r w:rsidR="003230AB">
        <w:rPr>
          <w:sz w:val="26"/>
          <w:szCs w:val="26"/>
        </w:rPr>
        <w:t xml:space="preserve">х </w:t>
      </w:r>
      <w:r w:rsidRPr="00720222">
        <w:rPr>
          <w:sz w:val="26"/>
          <w:szCs w:val="26"/>
        </w:rPr>
        <w:t xml:space="preserve">програм, інших нормативних документів, що регламентують зміст освіти. Присвоєння грифа означає, що </w:t>
      </w:r>
      <w:r w:rsidR="005F5EC2">
        <w:rPr>
          <w:sz w:val="26"/>
          <w:szCs w:val="26"/>
        </w:rPr>
        <w:t xml:space="preserve">навчальний матеріал </w:t>
      </w:r>
      <w:r w:rsidRPr="00720222">
        <w:rPr>
          <w:sz w:val="26"/>
          <w:szCs w:val="26"/>
        </w:rPr>
        <w:t>відповідає встановленим вимогам, зокрема, змісту програми навчальної дисципліни, її обсягу, має належне технічне оформлення.</w:t>
      </w:r>
    </w:p>
    <w:p w:rsidR="00A3541A" w:rsidRPr="0028014C" w:rsidRDefault="00A3541A" w:rsidP="00A3541A">
      <w:pPr>
        <w:spacing w:line="264" w:lineRule="auto"/>
        <w:ind w:firstLine="360"/>
        <w:jc w:val="both"/>
        <w:rPr>
          <w:sz w:val="26"/>
          <w:szCs w:val="26"/>
        </w:rPr>
      </w:pPr>
      <w:r w:rsidRPr="0028014C">
        <w:rPr>
          <w:sz w:val="26"/>
          <w:szCs w:val="26"/>
        </w:rPr>
        <w:t>Нормативна база Порядку:</w:t>
      </w:r>
    </w:p>
    <w:p w:rsidR="00A3541A" w:rsidRPr="0028014C" w:rsidRDefault="003230AB" w:rsidP="00A3541A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3230AB">
        <w:rPr>
          <w:color w:val="000000"/>
          <w:sz w:val="26"/>
          <w:szCs w:val="26"/>
        </w:rPr>
        <w:t xml:space="preserve">ДСТУ 3017:2015 </w:t>
      </w:r>
      <w:r w:rsidR="00A3541A" w:rsidRPr="0028014C">
        <w:rPr>
          <w:color w:val="000000"/>
          <w:sz w:val="26"/>
          <w:szCs w:val="26"/>
        </w:rPr>
        <w:t>«Видання. Основні види. Терміни та визначення</w:t>
      </w:r>
      <w:r>
        <w:rPr>
          <w:color w:val="000000"/>
          <w:sz w:val="26"/>
          <w:szCs w:val="26"/>
        </w:rPr>
        <w:t xml:space="preserve"> понять</w:t>
      </w:r>
      <w:r w:rsidR="00A3541A" w:rsidRPr="0028014C">
        <w:rPr>
          <w:color w:val="000000"/>
          <w:sz w:val="26"/>
          <w:szCs w:val="26"/>
        </w:rPr>
        <w:t>»;</w:t>
      </w:r>
    </w:p>
    <w:p w:rsidR="00A3541A" w:rsidRDefault="00A3541A" w:rsidP="00A3541A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ДСТУ 7157:2010 «Електронні видання. Основні види та вихідні відомості»;</w:t>
      </w:r>
    </w:p>
    <w:p w:rsidR="003230AB" w:rsidRPr="009606C6" w:rsidRDefault="009606C6" w:rsidP="009606C6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9606C6">
        <w:rPr>
          <w:color w:val="000000"/>
          <w:sz w:val="26"/>
          <w:szCs w:val="26"/>
        </w:rPr>
        <w:t>ДСТУ 8302:2015</w:t>
      </w:r>
      <w:r w:rsidR="003230AB" w:rsidRPr="009606C6">
        <w:rPr>
          <w:color w:val="000000"/>
          <w:sz w:val="26"/>
          <w:szCs w:val="26"/>
        </w:rPr>
        <w:t xml:space="preserve"> </w:t>
      </w:r>
      <w:r w:rsidRPr="009606C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Б</w:t>
      </w:r>
      <w:r w:rsidRPr="009606C6">
        <w:rPr>
          <w:color w:val="000000"/>
          <w:sz w:val="26"/>
          <w:szCs w:val="26"/>
        </w:rPr>
        <w:t>ібліографічне посилання. Загальні положення та правила складання</w:t>
      </w:r>
      <w:r>
        <w:rPr>
          <w:color w:val="000000"/>
          <w:sz w:val="26"/>
          <w:szCs w:val="26"/>
        </w:rPr>
        <w:t>»;</w:t>
      </w:r>
    </w:p>
    <w:p w:rsidR="00A3541A" w:rsidRPr="006C642C" w:rsidRDefault="00A3541A" w:rsidP="00A3541A">
      <w:pPr>
        <w:numPr>
          <w:ilvl w:val="0"/>
          <w:numId w:val="1"/>
        </w:numPr>
        <w:spacing w:line="264" w:lineRule="auto"/>
        <w:jc w:val="both"/>
        <w:rPr>
          <w:color w:val="000000"/>
          <w:spacing w:val="-4"/>
          <w:sz w:val="26"/>
          <w:szCs w:val="26"/>
        </w:rPr>
      </w:pPr>
      <w:r w:rsidRPr="006C642C">
        <w:rPr>
          <w:color w:val="000000"/>
          <w:spacing w:val="-4"/>
          <w:sz w:val="26"/>
          <w:szCs w:val="26"/>
        </w:rPr>
        <w:t>Наказ Міністерства освіти і науки, молоді та спорту України № 1060 від 01.10.2012 р. «Про затвердження Положення про електронні освітні ресурси».</w:t>
      </w:r>
    </w:p>
    <w:p w:rsidR="00A3541A" w:rsidRDefault="00A3541A" w:rsidP="00A3541A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Наказ Міністерства освіти і науки України № 486 від 18.04.2014 р. «Деякі питання скасування процедури надання Міністерством освіти і науки грифів навчальній літературі для вищих навчальних закладів»</w:t>
      </w:r>
      <w:r w:rsidR="00B845B7">
        <w:rPr>
          <w:color w:val="000000"/>
          <w:sz w:val="26"/>
          <w:szCs w:val="26"/>
        </w:rPr>
        <w:t>;</w:t>
      </w:r>
    </w:p>
    <w:p w:rsidR="00B845B7" w:rsidRPr="0028014C" w:rsidRDefault="00B845B7" w:rsidP="00A3541A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Наказ ректора № 1-119 від 12.07.2016 р. «Про введення в дію «Положення про визнання інформаційних ресурсів системи дистанційного навчання НТУУ «КПІ» та їх окремих елементів як навчально-методичних праць».</w:t>
      </w:r>
    </w:p>
    <w:p w:rsidR="00B631A0" w:rsidRDefault="00B631A0" w:rsidP="00B631A0">
      <w:pPr>
        <w:spacing w:line="264" w:lineRule="auto"/>
        <w:ind w:firstLine="360"/>
        <w:jc w:val="both"/>
        <w:rPr>
          <w:sz w:val="26"/>
          <w:szCs w:val="26"/>
        </w:rPr>
      </w:pPr>
    </w:p>
    <w:p w:rsidR="00B631A0" w:rsidRPr="00B631A0" w:rsidRDefault="00B631A0" w:rsidP="00B631A0">
      <w:pPr>
        <w:spacing w:after="240" w:line="26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B631A0">
        <w:rPr>
          <w:b/>
          <w:sz w:val="30"/>
          <w:szCs w:val="30"/>
        </w:rPr>
        <w:t>Основні поняття та визначення</w:t>
      </w:r>
    </w:p>
    <w:p w:rsidR="00B631A0" w:rsidRPr="00C55041" w:rsidRDefault="00B631A0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Видання</w:t>
      </w:r>
      <w:r w:rsidRPr="00C55041">
        <w:rPr>
          <w:sz w:val="26"/>
          <w:szCs w:val="26"/>
        </w:rPr>
        <w:t xml:space="preserve"> – твір (документ), що містить інформацію, призначену для поширення, пройшов редакційно-видавниче опрацювання, відтворений друкуванням, тисненням або виготовлений електронним записом на будь-якому носієві чи іншим способом, видавниче оформлення, поліграфічне й технічне виконання якого відповідає вимогам правових і нормативних документів.</w:t>
      </w:r>
    </w:p>
    <w:p w:rsidR="00B631A0" w:rsidRPr="00C55041" w:rsidRDefault="00B631A0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Друковане видання</w:t>
      </w:r>
      <w:r w:rsidRPr="00C55041">
        <w:rPr>
          <w:sz w:val="26"/>
          <w:szCs w:val="26"/>
        </w:rPr>
        <w:t xml:space="preserve"> – видання, виготовлене друкуванням чи тисненням.</w:t>
      </w:r>
    </w:p>
    <w:p w:rsid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Електронне видання</w:t>
      </w:r>
      <w:r w:rsidRPr="00C55041">
        <w:rPr>
          <w:sz w:val="26"/>
          <w:szCs w:val="26"/>
        </w:rPr>
        <w:t xml:space="preserve"> – документ, інформацію в якому подано у формі електронних даних і для використовування якого потрібні засоби обчислювальної техніки.</w:t>
      </w:r>
    </w:p>
    <w:p w:rsidR="00DD5228" w:rsidRDefault="00DD5228" w:rsidP="00DD5228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Електронний аналог друкованого видання</w:t>
      </w:r>
      <w:r>
        <w:rPr>
          <w:sz w:val="26"/>
          <w:szCs w:val="26"/>
        </w:rPr>
        <w:t xml:space="preserve"> – е</w:t>
      </w:r>
      <w:r w:rsidRPr="00DD5228">
        <w:rPr>
          <w:sz w:val="26"/>
          <w:szCs w:val="26"/>
        </w:rPr>
        <w:t>лектронне видання, що в основному відтворює відповідне друковане видання, зберігаючи розташування на сторінці тексту, ілюстрацій, посилань, приміток тощо</w:t>
      </w:r>
      <w:r>
        <w:rPr>
          <w:sz w:val="26"/>
          <w:szCs w:val="26"/>
        </w:rPr>
        <w:t>.</w:t>
      </w:r>
    </w:p>
    <w:p w:rsidR="00DD5228" w:rsidRPr="005C647D" w:rsidRDefault="005C647D" w:rsidP="00DD5228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lastRenderedPageBreak/>
        <w:t>Л</w:t>
      </w:r>
      <w:r w:rsidR="00DD5228" w:rsidRPr="008B65A1">
        <w:rPr>
          <w:i/>
          <w:sz w:val="26"/>
          <w:szCs w:val="26"/>
        </w:rPr>
        <w:t>окальне електронне видання</w:t>
      </w:r>
      <w:r w:rsidRPr="005C647D">
        <w:rPr>
          <w:sz w:val="26"/>
          <w:szCs w:val="26"/>
        </w:rPr>
        <w:t xml:space="preserve"> – е</w:t>
      </w:r>
      <w:r w:rsidR="00DD5228" w:rsidRPr="005C647D">
        <w:rPr>
          <w:sz w:val="26"/>
          <w:szCs w:val="26"/>
        </w:rPr>
        <w:t>лектронне видання, випущене визначеним тиражем на переносному електронному</w:t>
      </w:r>
      <w:r>
        <w:rPr>
          <w:sz w:val="26"/>
          <w:szCs w:val="26"/>
        </w:rPr>
        <w:t xml:space="preserve"> </w:t>
      </w:r>
      <w:r w:rsidR="00DD5228" w:rsidRPr="005C647D">
        <w:rPr>
          <w:sz w:val="26"/>
          <w:szCs w:val="26"/>
        </w:rPr>
        <w:t>носієві та призначене для персонального використовування на комп</w:t>
      </w:r>
      <w:r>
        <w:rPr>
          <w:sz w:val="26"/>
          <w:szCs w:val="26"/>
        </w:rPr>
        <w:t>’</w:t>
      </w:r>
      <w:r w:rsidR="00DD5228" w:rsidRPr="005C647D">
        <w:rPr>
          <w:sz w:val="26"/>
          <w:szCs w:val="26"/>
        </w:rPr>
        <w:t>ютері</w:t>
      </w:r>
      <w:r>
        <w:rPr>
          <w:sz w:val="26"/>
          <w:szCs w:val="26"/>
        </w:rPr>
        <w:t>.</w:t>
      </w:r>
    </w:p>
    <w:p w:rsidR="00DD5228" w:rsidRPr="00C55041" w:rsidRDefault="005C647D" w:rsidP="005C647D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М</w:t>
      </w:r>
      <w:r w:rsidR="00DD5228" w:rsidRPr="008B65A1">
        <w:rPr>
          <w:i/>
          <w:sz w:val="26"/>
          <w:szCs w:val="26"/>
        </w:rPr>
        <w:t>ережне електронне видання</w:t>
      </w:r>
      <w:r w:rsidRPr="005C647D">
        <w:rPr>
          <w:sz w:val="26"/>
          <w:szCs w:val="26"/>
        </w:rPr>
        <w:t xml:space="preserve"> – е</w:t>
      </w:r>
      <w:r w:rsidR="00DD5228" w:rsidRPr="005C647D">
        <w:rPr>
          <w:sz w:val="26"/>
          <w:szCs w:val="26"/>
        </w:rPr>
        <w:t>лектронне видання, доступне користувачам через мережні засоби</w:t>
      </w:r>
      <w:r w:rsidRPr="005C647D">
        <w:rPr>
          <w:sz w:val="26"/>
          <w:szCs w:val="26"/>
        </w:rPr>
        <w:t>.</w:t>
      </w:r>
    </w:p>
    <w:p w:rsidR="00B631A0" w:rsidRPr="00C55041" w:rsidRDefault="00B631A0" w:rsidP="00C55041">
      <w:pPr>
        <w:spacing w:line="264" w:lineRule="auto"/>
        <w:ind w:firstLine="360"/>
        <w:jc w:val="both"/>
        <w:rPr>
          <w:sz w:val="26"/>
          <w:szCs w:val="26"/>
        </w:rPr>
      </w:pPr>
      <w:bookmarkStart w:id="0" w:name="bookmark25"/>
      <w:r w:rsidRPr="008B65A1">
        <w:rPr>
          <w:i/>
          <w:sz w:val="26"/>
          <w:szCs w:val="26"/>
        </w:rPr>
        <w:t>Навчальне видання</w:t>
      </w:r>
      <w:bookmarkEnd w:id="0"/>
      <w:r w:rsidRPr="00C55041">
        <w:rPr>
          <w:sz w:val="26"/>
          <w:szCs w:val="26"/>
        </w:rPr>
        <w:t xml:space="preserve"> – видання, що містить систематизовані відомості наукового або прикладного характеру, викладені у зручній для вивчення й викладання формі.</w:t>
      </w:r>
    </w:p>
    <w:p w:rsidR="00B631A0" w:rsidRPr="00C55041" w:rsidRDefault="00B631A0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Підручник</w:t>
      </w:r>
      <w:r w:rsidRPr="00C55041">
        <w:rPr>
          <w:sz w:val="26"/>
          <w:szCs w:val="26"/>
        </w:rPr>
        <w:t xml:space="preserve"> – навчальне видання, що містить у повному обсязі систематизований виклад навчальної дисципліни, відповідає навчальній програмі та має відповідний, офіційно наданий гриф.</w:t>
      </w:r>
    </w:p>
    <w:p w:rsidR="00B631A0" w:rsidRDefault="00B631A0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Навчальний посібник</w:t>
      </w:r>
      <w:r w:rsidRPr="00C55041">
        <w:rPr>
          <w:sz w:val="26"/>
          <w:szCs w:val="26"/>
        </w:rPr>
        <w:t xml:space="preserve"> – навчальне видання, що доповнює або частково</w:t>
      </w:r>
      <w:r w:rsidRPr="009325B6">
        <w:rPr>
          <w:sz w:val="26"/>
          <w:szCs w:val="26"/>
        </w:rPr>
        <w:t xml:space="preserve"> (повністю) замінює підручник і має відповідний офіційно наданий гриф</w:t>
      </w:r>
      <w:r>
        <w:rPr>
          <w:sz w:val="26"/>
          <w:szCs w:val="26"/>
        </w:rPr>
        <w:t>.</w:t>
      </w:r>
    </w:p>
    <w:p w:rsidR="00C55041" w:rsidRP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Навчально-методичний посібник</w:t>
      </w:r>
      <w:r w:rsidRPr="00C55041">
        <w:rPr>
          <w:sz w:val="26"/>
          <w:szCs w:val="26"/>
        </w:rPr>
        <w:t xml:space="preserve"> – навчальний посібник, основним змістом якого є методика викладання навчальної дисципліни (її розділу, частини) або методика щодо розвитку та виховання особистості.</w:t>
      </w:r>
    </w:p>
    <w:p w:rsidR="00C55041" w:rsidRP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Навчальний наочний посібник</w:t>
      </w:r>
      <w:r w:rsidRPr="00C55041">
        <w:rPr>
          <w:sz w:val="26"/>
          <w:szCs w:val="26"/>
        </w:rPr>
        <w:t xml:space="preserve"> – навчальний посібник, основним змістом якого є зображення, що унаочнюють предмет навчальної дисципліни.</w:t>
      </w:r>
    </w:p>
    <w:p w:rsidR="00C55041" w:rsidRP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Хрестоматія</w:t>
      </w:r>
      <w:r w:rsidRPr="00C55041">
        <w:rPr>
          <w:sz w:val="26"/>
          <w:szCs w:val="26"/>
        </w:rPr>
        <w:t xml:space="preserve"> – навчальний посібник, що містить літературно-художні, історичні, музичні та інші твори чи уривки з них, які є предметом вивчення у навчальній дисципліні.</w:t>
      </w:r>
    </w:p>
    <w:p w:rsidR="00C55041" w:rsidRP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>Практикум</w:t>
      </w:r>
      <w:r w:rsidRPr="00C55041">
        <w:rPr>
          <w:sz w:val="26"/>
          <w:szCs w:val="26"/>
        </w:rPr>
        <w:t xml:space="preserve"> – навчальний посібник, що містить сукупність практичних завдань і (або) вправ із певної навчальної дисципліни, які сприяють засвоюванню набутих знань, умінь і навичок. До практикумів належать </w:t>
      </w:r>
      <w:r w:rsidRPr="008B65A1">
        <w:rPr>
          <w:i/>
          <w:sz w:val="26"/>
          <w:szCs w:val="26"/>
        </w:rPr>
        <w:t>збірники задач і вправ</w:t>
      </w:r>
      <w:r w:rsidRPr="00C55041">
        <w:rPr>
          <w:sz w:val="26"/>
          <w:szCs w:val="26"/>
        </w:rPr>
        <w:t xml:space="preserve">, </w:t>
      </w:r>
      <w:r w:rsidRPr="008B65A1">
        <w:rPr>
          <w:i/>
          <w:sz w:val="26"/>
          <w:szCs w:val="26"/>
        </w:rPr>
        <w:t xml:space="preserve">тестові завдання, збірники текстів диктантів і переказів, інструкції до лабораторних і практичних робіт </w:t>
      </w:r>
      <w:r w:rsidRPr="00C55041">
        <w:rPr>
          <w:sz w:val="26"/>
          <w:szCs w:val="26"/>
        </w:rPr>
        <w:t>тощо.</w:t>
      </w:r>
    </w:p>
    <w:p w:rsidR="00C55041" w:rsidRPr="00C55041" w:rsidRDefault="00C55041" w:rsidP="00C55041">
      <w:pPr>
        <w:spacing w:line="264" w:lineRule="auto"/>
        <w:ind w:firstLine="360"/>
        <w:jc w:val="both"/>
        <w:rPr>
          <w:sz w:val="26"/>
          <w:szCs w:val="26"/>
        </w:rPr>
      </w:pPr>
      <w:r w:rsidRPr="008B65A1">
        <w:rPr>
          <w:i/>
          <w:sz w:val="26"/>
          <w:szCs w:val="26"/>
        </w:rPr>
        <w:t xml:space="preserve">Робочий зошит </w:t>
      </w:r>
      <w:r w:rsidRPr="00C55041">
        <w:rPr>
          <w:sz w:val="26"/>
          <w:szCs w:val="26"/>
        </w:rPr>
        <w:t>– навчальний посібник, що містить особливий дидактичний матеріал і сприяє самостійній роботі учня під час освоєння навчального предмета.</w:t>
      </w:r>
    </w:p>
    <w:p w:rsidR="00A3541A" w:rsidRDefault="00A3541A" w:rsidP="00A3541A">
      <w:pPr>
        <w:spacing w:line="264" w:lineRule="auto"/>
        <w:ind w:firstLine="360"/>
        <w:jc w:val="both"/>
        <w:rPr>
          <w:sz w:val="26"/>
          <w:szCs w:val="26"/>
        </w:rPr>
      </w:pPr>
    </w:p>
    <w:p w:rsidR="00A3541A" w:rsidRPr="0028014C" w:rsidRDefault="00C55041" w:rsidP="008A5038">
      <w:pPr>
        <w:spacing w:after="240" w:line="264" w:lineRule="auto"/>
        <w:jc w:val="center"/>
        <w:outlineLvl w:val="0"/>
        <w:rPr>
          <w:b/>
          <w:sz w:val="30"/>
          <w:szCs w:val="30"/>
        </w:rPr>
      </w:pPr>
      <w:r w:rsidRPr="00265D15">
        <w:rPr>
          <w:b/>
          <w:sz w:val="30"/>
          <w:szCs w:val="30"/>
          <w:lang w:val="ru-RU"/>
        </w:rPr>
        <w:t>3</w:t>
      </w:r>
      <w:r w:rsidR="00A3541A">
        <w:rPr>
          <w:b/>
          <w:sz w:val="30"/>
          <w:szCs w:val="30"/>
        </w:rPr>
        <w:t xml:space="preserve">. </w:t>
      </w:r>
      <w:r w:rsidR="00A3541A" w:rsidRPr="0028014C">
        <w:rPr>
          <w:b/>
          <w:sz w:val="30"/>
          <w:szCs w:val="30"/>
        </w:rPr>
        <w:t>Види грифів</w:t>
      </w:r>
    </w:p>
    <w:p w:rsidR="00EA110F" w:rsidRPr="00720222" w:rsidRDefault="005F5EC2" w:rsidP="00EA110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Навчальним матеріалам </w:t>
      </w:r>
      <w:r w:rsidR="00EA110F">
        <w:rPr>
          <w:color w:val="000000"/>
          <w:sz w:val="26"/>
          <w:szCs w:val="26"/>
        </w:rPr>
        <w:t>можуть надаватись такі грифи</w:t>
      </w:r>
      <w:r w:rsidR="00EA110F" w:rsidRPr="00720222">
        <w:rPr>
          <w:color w:val="000000"/>
          <w:sz w:val="26"/>
          <w:szCs w:val="26"/>
        </w:rPr>
        <w:t>:</w:t>
      </w:r>
    </w:p>
    <w:p w:rsidR="00EA110F" w:rsidRPr="00720222" w:rsidRDefault="00EA110F" w:rsidP="00EA110F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720222">
        <w:rPr>
          <w:color w:val="000000"/>
          <w:sz w:val="26"/>
          <w:szCs w:val="26"/>
        </w:rPr>
        <w:t xml:space="preserve">«Затверджено Вченою радою </w:t>
      </w:r>
      <w:r>
        <w:rPr>
          <w:color w:val="000000"/>
          <w:sz w:val="26"/>
          <w:szCs w:val="26"/>
        </w:rPr>
        <w:t>КПІ ім. Ігоря Сікорського як підручник»</w:t>
      </w:r>
      <w:r w:rsidRPr="00720222">
        <w:rPr>
          <w:color w:val="000000"/>
          <w:sz w:val="26"/>
          <w:szCs w:val="26"/>
        </w:rPr>
        <w:t>;</w:t>
      </w:r>
    </w:p>
    <w:p w:rsidR="00EA110F" w:rsidRDefault="00EA110F" w:rsidP="00EA110F">
      <w:pPr>
        <w:numPr>
          <w:ilvl w:val="0"/>
          <w:numId w:val="1"/>
        </w:numPr>
        <w:spacing w:line="264" w:lineRule="auto"/>
        <w:jc w:val="both"/>
        <w:rPr>
          <w:color w:val="000000"/>
          <w:sz w:val="26"/>
          <w:szCs w:val="26"/>
        </w:rPr>
      </w:pPr>
      <w:r w:rsidRPr="00720222">
        <w:rPr>
          <w:color w:val="000000"/>
          <w:sz w:val="26"/>
          <w:szCs w:val="26"/>
        </w:rPr>
        <w:t>«Рекомендов</w:t>
      </w:r>
      <w:r>
        <w:rPr>
          <w:color w:val="000000"/>
          <w:sz w:val="26"/>
          <w:szCs w:val="26"/>
        </w:rPr>
        <w:t>ано Методичною радою КПІ ім. Ігоря Сікорського як навчальний посібник».</w:t>
      </w:r>
    </w:p>
    <w:p w:rsidR="005F5EC2" w:rsidRDefault="005F5EC2" w:rsidP="005F5EC2">
      <w:pPr>
        <w:spacing w:line="264" w:lineRule="auto"/>
        <w:jc w:val="both"/>
        <w:rPr>
          <w:color w:val="000000"/>
          <w:sz w:val="26"/>
          <w:szCs w:val="26"/>
        </w:rPr>
      </w:pPr>
    </w:p>
    <w:p w:rsidR="00A3541A" w:rsidRPr="0028014C" w:rsidRDefault="00C55041" w:rsidP="008A5038">
      <w:pPr>
        <w:keepNext/>
        <w:spacing w:after="240" w:line="264" w:lineRule="auto"/>
        <w:jc w:val="center"/>
        <w:outlineLvl w:val="0"/>
        <w:rPr>
          <w:b/>
          <w:sz w:val="30"/>
          <w:szCs w:val="30"/>
        </w:rPr>
      </w:pPr>
      <w:r w:rsidRPr="00C55041">
        <w:rPr>
          <w:b/>
          <w:sz w:val="30"/>
          <w:szCs w:val="30"/>
          <w:lang w:val="ru-RU"/>
        </w:rPr>
        <w:t>4</w:t>
      </w:r>
      <w:r w:rsidR="00A3541A">
        <w:rPr>
          <w:b/>
          <w:sz w:val="30"/>
          <w:szCs w:val="30"/>
        </w:rPr>
        <w:t xml:space="preserve">. </w:t>
      </w:r>
      <w:r w:rsidR="00A3541A" w:rsidRPr="0028014C">
        <w:rPr>
          <w:b/>
          <w:sz w:val="30"/>
          <w:szCs w:val="30"/>
        </w:rPr>
        <w:t>Надання гриф</w:t>
      </w:r>
      <w:r w:rsidR="00A3541A">
        <w:rPr>
          <w:b/>
          <w:sz w:val="30"/>
          <w:szCs w:val="30"/>
        </w:rPr>
        <w:t>а</w:t>
      </w:r>
      <w:r w:rsidR="00A3541A" w:rsidRPr="0028014C">
        <w:rPr>
          <w:b/>
          <w:sz w:val="30"/>
          <w:szCs w:val="30"/>
        </w:rPr>
        <w:t xml:space="preserve"> «Затверджено Вченою радою </w:t>
      </w:r>
      <w:r w:rsidR="0074157F">
        <w:rPr>
          <w:b/>
          <w:sz w:val="30"/>
          <w:szCs w:val="30"/>
        </w:rPr>
        <w:br/>
      </w:r>
      <w:r w:rsidR="00EA110F" w:rsidRPr="00EA110F">
        <w:rPr>
          <w:b/>
          <w:sz w:val="30"/>
          <w:szCs w:val="30"/>
        </w:rPr>
        <w:t xml:space="preserve">КПІ ім. Ігоря Сікорського </w:t>
      </w:r>
      <w:r w:rsidR="00E82C70" w:rsidRPr="00E82C70">
        <w:rPr>
          <w:b/>
          <w:sz w:val="30"/>
          <w:szCs w:val="30"/>
        </w:rPr>
        <w:t>як підручник</w:t>
      </w:r>
      <w:r w:rsidR="00A3541A" w:rsidRPr="0028014C">
        <w:rPr>
          <w:b/>
          <w:sz w:val="30"/>
          <w:szCs w:val="30"/>
        </w:rPr>
        <w:t>»</w:t>
      </w:r>
    </w:p>
    <w:p w:rsidR="00A3541A" w:rsidRPr="0028014C" w:rsidRDefault="00A3541A" w:rsidP="00A3541A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 xml:space="preserve">Для визнання рукопису в якості підручника </w:t>
      </w:r>
      <w:r w:rsidRPr="00CF5E3E">
        <w:rPr>
          <w:color w:val="000000"/>
          <w:spacing w:val="-2"/>
          <w:sz w:val="26"/>
          <w:szCs w:val="26"/>
        </w:rPr>
        <w:t>до Експертної ради з навчальних видань (</w:t>
      </w:r>
      <w:proofErr w:type="spellStart"/>
      <w:r w:rsidRPr="00CF5E3E">
        <w:rPr>
          <w:color w:val="000000"/>
          <w:spacing w:val="-2"/>
          <w:sz w:val="26"/>
          <w:szCs w:val="26"/>
        </w:rPr>
        <w:t>кімн</w:t>
      </w:r>
      <w:proofErr w:type="spellEnd"/>
      <w:r w:rsidRPr="00CF5E3E">
        <w:rPr>
          <w:color w:val="000000"/>
          <w:spacing w:val="-2"/>
          <w:sz w:val="26"/>
          <w:szCs w:val="26"/>
        </w:rPr>
        <w:t>. 240-а,</w:t>
      </w:r>
      <w:r w:rsidRPr="0028014C">
        <w:rPr>
          <w:color w:val="000000"/>
          <w:sz w:val="26"/>
          <w:szCs w:val="26"/>
        </w:rPr>
        <w:t xml:space="preserve"> корп. 1, тел. </w:t>
      </w:r>
      <w:r w:rsidR="00E55207">
        <w:rPr>
          <w:color w:val="000000"/>
          <w:sz w:val="26"/>
          <w:szCs w:val="26"/>
        </w:rPr>
        <w:t>204</w:t>
      </w:r>
      <w:r w:rsidRPr="0028014C">
        <w:rPr>
          <w:color w:val="000000"/>
          <w:sz w:val="26"/>
          <w:szCs w:val="26"/>
        </w:rPr>
        <w:t>-93-91) подається пакет документів, що містить:</w:t>
      </w:r>
    </w:p>
    <w:p w:rsidR="00A3541A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pacing w:val="-4"/>
          <w:sz w:val="26"/>
          <w:szCs w:val="26"/>
        </w:rPr>
      </w:pPr>
      <w:r w:rsidRPr="00E24612">
        <w:rPr>
          <w:color w:val="000000"/>
          <w:spacing w:val="-4"/>
          <w:sz w:val="26"/>
          <w:szCs w:val="26"/>
        </w:rPr>
        <w:t>відредагований рукопис (роздрукований та на електронному носії);</w:t>
      </w:r>
    </w:p>
    <w:p w:rsidR="00E82C70" w:rsidRPr="00E24612" w:rsidRDefault="00E82C70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редакторський висновок;</w:t>
      </w:r>
    </w:p>
    <w:p w:rsidR="00A3541A" w:rsidRPr="0028014C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lastRenderedPageBreak/>
        <w:t xml:space="preserve">рецензії на рукопис </w:t>
      </w:r>
      <w:r w:rsidR="008029D4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не менше </w:t>
      </w:r>
      <w:r w:rsidRPr="0028014C">
        <w:rPr>
          <w:color w:val="000000"/>
          <w:sz w:val="26"/>
          <w:szCs w:val="26"/>
        </w:rPr>
        <w:t>двох</w:t>
      </w:r>
      <w:r w:rsidR="008029D4">
        <w:rPr>
          <w:color w:val="000000"/>
          <w:sz w:val="26"/>
          <w:szCs w:val="26"/>
        </w:rPr>
        <w:t>) від</w:t>
      </w:r>
      <w:r w:rsidRPr="0028014C">
        <w:rPr>
          <w:color w:val="000000"/>
          <w:sz w:val="26"/>
          <w:szCs w:val="26"/>
        </w:rPr>
        <w:t xml:space="preserve"> фахівців відповідної галузі знань</w:t>
      </w:r>
      <w:r w:rsidR="00E82C70">
        <w:rPr>
          <w:color w:val="000000"/>
          <w:sz w:val="26"/>
          <w:szCs w:val="26"/>
        </w:rPr>
        <w:t xml:space="preserve">, </w:t>
      </w:r>
      <w:r w:rsidR="000107EF">
        <w:rPr>
          <w:color w:val="000000"/>
          <w:sz w:val="26"/>
          <w:szCs w:val="26"/>
        </w:rPr>
        <w:t xml:space="preserve">які </w:t>
      </w:r>
      <w:r w:rsidR="00E82C70">
        <w:rPr>
          <w:color w:val="000000"/>
          <w:sz w:val="26"/>
          <w:szCs w:val="26"/>
        </w:rPr>
        <w:t xml:space="preserve">не є </w:t>
      </w:r>
      <w:r w:rsidR="00B845B7">
        <w:rPr>
          <w:color w:val="000000"/>
          <w:sz w:val="26"/>
          <w:szCs w:val="26"/>
        </w:rPr>
        <w:t>працівниками</w:t>
      </w:r>
      <w:r w:rsidR="00E82C70">
        <w:rPr>
          <w:color w:val="000000"/>
          <w:sz w:val="26"/>
          <w:szCs w:val="26"/>
        </w:rPr>
        <w:t xml:space="preserve"> КПІ ім. Ігоря Сікорського</w:t>
      </w:r>
      <w:r>
        <w:rPr>
          <w:color w:val="000000"/>
          <w:sz w:val="26"/>
          <w:szCs w:val="26"/>
        </w:rPr>
        <w:t xml:space="preserve"> (підпис рецензента завіряється посадовою особою та скріплюється печаткою)</w:t>
      </w:r>
      <w:r w:rsidRPr="0028014C">
        <w:rPr>
          <w:color w:val="000000"/>
          <w:sz w:val="26"/>
          <w:szCs w:val="26"/>
        </w:rPr>
        <w:t>;</w:t>
      </w:r>
    </w:p>
    <w:p w:rsidR="00A3541A" w:rsidRPr="00B07529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відповідь авторів на зауваження рецензентів;</w:t>
      </w:r>
    </w:p>
    <w:p w:rsidR="00A3541A" w:rsidRPr="0028014C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pacing w:val="-4"/>
          <w:sz w:val="26"/>
          <w:szCs w:val="26"/>
        </w:rPr>
        <w:t xml:space="preserve">витяг з протоколу засідання </w:t>
      </w:r>
      <w:r w:rsidR="00E83DBC">
        <w:rPr>
          <w:color w:val="000000"/>
          <w:spacing w:val="-4"/>
          <w:sz w:val="26"/>
          <w:szCs w:val="26"/>
        </w:rPr>
        <w:t>В</w:t>
      </w:r>
      <w:r w:rsidRPr="0097674B">
        <w:rPr>
          <w:color w:val="000000"/>
          <w:spacing w:val="-4"/>
          <w:sz w:val="26"/>
          <w:szCs w:val="26"/>
        </w:rPr>
        <w:t>ченої ради</w:t>
      </w:r>
      <w:r w:rsidRPr="0028014C">
        <w:rPr>
          <w:color w:val="000000"/>
          <w:spacing w:val="-4"/>
          <w:sz w:val="26"/>
          <w:szCs w:val="26"/>
        </w:rPr>
        <w:t xml:space="preserve"> інституту/факультету </w:t>
      </w:r>
      <w:r w:rsidRPr="0028014C">
        <w:rPr>
          <w:color w:val="000000"/>
          <w:sz w:val="26"/>
          <w:szCs w:val="26"/>
        </w:rPr>
        <w:t>з рекомендацією до видання рукопису;</w:t>
      </w:r>
    </w:p>
    <w:p w:rsidR="00A3541A" w:rsidRPr="0028014C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висновок відповідального редактора</w:t>
      </w:r>
      <w:r>
        <w:rPr>
          <w:color w:val="000000"/>
          <w:sz w:val="26"/>
          <w:szCs w:val="26"/>
        </w:rPr>
        <w:t xml:space="preserve"> (п</w:t>
      </w:r>
      <w:r w:rsidRPr="0028014C">
        <w:rPr>
          <w:color w:val="000000"/>
          <w:sz w:val="26"/>
          <w:szCs w:val="26"/>
        </w:rPr>
        <w:t>ідпис</w:t>
      </w:r>
      <w:r>
        <w:rPr>
          <w:color w:val="000000"/>
          <w:sz w:val="26"/>
          <w:szCs w:val="26"/>
        </w:rPr>
        <w:t xml:space="preserve"> відповідального редактора</w:t>
      </w:r>
      <w:r w:rsidRPr="0028014C">
        <w:rPr>
          <w:color w:val="000000"/>
          <w:sz w:val="26"/>
          <w:szCs w:val="26"/>
        </w:rPr>
        <w:t xml:space="preserve"> завіряється посадовою особою та скріплюється печаткою</w:t>
      </w:r>
      <w:r>
        <w:rPr>
          <w:color w:val="000000"/>
          <w:sz w:val="26"/>
          <w:szCs w:val="26"/>
        </w:rPr>
        <w:t>)</w:t>
      </w:r>
      <w:r w:rsidRPr="0028014C">
        <w:rPr>
          <w:color w:val="000000"/>
          <w:sz w:val="26"/>
          <w:szCs w:val="26"/>
        </w:rPr>
        <w:t>;</w:t>
      </w:r>
    </w:p>
    <w:p w:rsidR="00A3541A" w:rsidRPr="0028014C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обґрунтування доцільності видання;</w:t>
      </w:r>
    </w:p>
    <w:p w:rsidR="00A3541A" w:rsidRPr="00567F9E" w:rsidRDefault="00A3541A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567F9E">
        <w:rPr>
          <w:color w:val="000000"/>
          <w:sz w:val="26"/>
          <w:szCs w:val="26"/>
        </w:rPr>
        <w:t>програм</w:t>
      </w:r>
      <w:r w:rsidR="000241B4">
        <w:rPr>
          <w:color w:val="000000"/>
          <w:sz w:val="26"/>
          <w:szCs w:val="26"/>
        </w:rPr>
        <w:t>а</w:t>
      </w:r>
      <w:r w:rsidRPr="00567F9E">
        <w:rPr>
          <w:color w:val="000000"/>
          <w:sz w:val="26"/>
          <w:szCs w:val="26"/>
        </w:rPr>
        <w:t xml:space="preserve"> навчальної дисципліни</w:t>
      </w:r>
      <w:r w:rsidR="00567F9E" w:rsidRPr="00567F9E">
        <w:rPr>
          <w:color w:val="000000"/>
          <w:sz w:val="26"/>
          <w:szCs w:val="26"/>
        </w:rPr>
        <w:t xml:space="preserve"> та </w:t>
      </w:r>
      <w:r w:rsidRPr="00567F9E">
        <w:rPr>
          <w:color w:val="000000"/>
          <w:sz w:val="26"/>
          <w:szCs w:val="26"/>
        </w:rPr>
        <w:t>робоч</w:t>
      </w:r>
      <w:r w:rsidR="000241B4">
        <w:rPr>
          <w:color w:val="000000"/>
          <w:sz w:val="26"/>
          <w:szCs w:val="26"/>
        </w:rPr>
        <w:t>і</w:t>
      </w:r>
      <w:r w:rsidR="00E82C70" w:rsidRPr="00567F9E">
        <w:rPr>
          <w:color w:val="000000"/>
          <w:sz w:val="26"/>
          <w:szCs w:val="26"/>
        </w:rPr>
        <w:t xml:space="preserve"> програм</w:t>
      </w:r>
      <w:r w:rsidR="000241B4">
        <w:rPr>
          <w:color w:val="000000"/>
          <w:sz w:val="26"/>
          <w:szCs w:val="26"/>
        </w:rPr>
        <w:t>и</w:t>
      </w:r>
      <w:r w:rsidR="00E82C70" w:rsidRPr="00567F9E">
        <w:rPr>
          <w:color w:val="000000"/>
          <w:sz w:val="26"/>
          <w:szCs w:val="26"/>
        </w:rPr>
        <w:t xml:space="preserve"> кредитних</w:t>
      </w:r>
      <w:r w:rsidRPr="00567F9E">
        <w:rPr>
          <w:color w:val="000000"/>
          <w:sz w:val="26"/>
          <w:szCs w:val="26"/>
        </w:rPr>
        <w:t xml:space="preserve"> модул</w:t>
      </w:r>
      <w:r w:rsidR="00E82C70" w:rsidRPr="00567F9E">
        <w:rPr>
          <w:color w:val="000000"/>
          <w:sz w:val="26"/>
          <w:szCs w:val="26"/>
        </w:rPr>
        <w:t>ів</w:t>
      </w:r>
      <w:r w:rsidRPr="00567F9E">
        <w:rPr>
          <w:color w:val="000000"/>
          <w:sz w:val="26"/>
          <w:szCs w:val="26"/>
        </w:rPr>
        <w:t>;</w:t>
      </w:r>
    </w:p>
    <w:p w:rsidR="00A3541A" w:rsidRPr="0028014C" w:rsidRDefault="00E82C70" w:rsidP="00A3541A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анотації</w:t>
      </w:r>
      <w:r w:rsidR="00A3541A" w:rsidRPr="002801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українською та</w:t>
      </w:r>
      <w:r w:rsidRPr="0028014C">
        <w:rPr>
          <w:color w:val="000000"/>
          <w:sz w:val="26"/>
          <w:szCs w:val="26"/>
        </w:rPr>
        <w:t xml:space="preserve"> англійською </w:t>
      </w:r>
      <w:r w:rsidR="00A3541A" w:rsidRPr="0028014C">
        <w:rPr>
          <w:color w:val="000000"/>
          <w:sz w:val="26"/>
          <w:szCs w:val="26"/>
        </w:rPr>
        <w:t>мовами</w:t>
      </w:r>
      <w:r>
        <w:rPr>
          <w:color w:val="000000"/>
          <w:sz w:val="26"/>
          <w:szCs w:val="26"/>
        </w:rPr>
        <w:t xml:space="preserve"> (</w:t>
      </w:r>
      <w:r w:rsidR="00A3541A">
        <w:rPr>
          <w:color w:val="000000"/>
          <w:sz w:val="26"/>
          <w:szCs w:val="26"/>
        </w:rPr>
        <w:t>кожна не менше 650 знаків</w:t>
      </w:r>
      <w:r w:rsidR="00567F9E">
        <w:rPr>
          <w:color w:val="000000"/>
          <w:sz w:val="26"/>
          <w:szCs w:val="26"/>
        </w:rPr>
        <w:t>)</w:t>
      </w:r>
      <w:r w:rsidR="00A3541A" w:rsidRPr="0028014C">
        <w:rPr>
          <w:color w:val="000000"/>
          <w:sz w:val="26"/>
          <w:szCs w:val="26"/>
        </w:rPr>
        <w:t>;</w:t>
      </w:r>
    </w:p>
    <w:p w:rsidR="00A3541A" w:rsidRPr="0028014C" w:rsidRDefault="00A3541A" w:rsidP="00A3541A">
      <w:pPr>
        <w:numPr>
          <w:ilvl w:val="0"/>
          <w:numId w:val="2"/>
        </w:numPr>
        <w:spacing w:line="264" w:lineRule="auto"/>
        <w:jc w:val="both"/>
      </w:pPr>
      <w:r w:rsidRPr="0028014C">
        <w:rPr>
          <w:color w:val="000000"/>
          <w:sz w:val="26"/>
          <w:szCs w:val="26"/>
        </w:rPr>
        <w:t>відомості про авторів, рецензентів та відповідального редактора.</w:t>
      </w:r>
    </w:p>
    <w:p w:rsidR="005A7B05" w:rsidRPr="000241B4" w:rsidRDefault="005A7B05" w:rsidP="005A7B05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0241B4">
        <w:rPr>
          <w:color w:val="000000"/>
          <w:sz w:val="26"/>
          <w:szCs w:val="26"/>
        </w:rPr>
        <w:t>Для забезпечення високого рівня навчально-методичних матеріалів університету та дотримання норм державних стандартів рукописи підручників, що отримали рекомендацію Вченої ради інституту/факультету, подаються до Видавництва «Політехніка» (корп. 15, 2-й поверх)</w:t>
      </w:r>
      <w:r w:rsidR="00EA110F" w:rsidRPr="000241B4">
        <w:rPr>
          <w:color w:val="000000"/>
          <w:sz w:val="26"/>
          <w:szCs w:val="26"/>
        </w:rPr>
        <w:t>,</w:t>
      </w:r>
      <w:r w:rsidRPr="000241B4">
        <w:rPr>
          <w:color w:val="000000"/>
          <w:sz w:val="26"/>
          <w:szCs w:val="26"/>
        </w:rPr>
        <w:t xml:space="preserve"> де здійснюється оцінка якості його редагування та оформлення, що підтверджується відповідним редакторським висновком. </w:t>
      </w:r>
    </w:p>
    <w:p w:rsidR="00A3541A" w:rsidRPr="000241B4" w:rsidRDefault="00A3541A" w:rsidP="00A3541A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0241B4">
        <w:rPr>
          <w:color w:val="000000"/>
          <w:sz w:val="26"/>
          <w:szCs w:val="26"/>
        </w:rPr>
        <w:t xml:space="preserve">Експертна рада з навчальних видань (ЕРНВ) </w:t>
      </w:r>
      <w:r w:rsidR="005A7B05" w:rsidRPr="000241B4">
        <w:rPr>
          <w:color w:val="000000"/>
          <w:sz w:val="26"/>
          <w:szCs w:val="26"/>
        </w:rPr>
        <w:t>проводить</w:t>
      </w:r>
      <w:r w:rsidRPr="000241B4">
        <w:rPr>
          <w:color w:val="000000"/>
          <w:sz w:val="26"/>
          <w:szCs w:val="26"/>
        </w:rPr>
        <w:t xml:space="preserve"> експертизу рукописів та супровідних документів. </w:t>
      </w:r>
      <w:r w:rsidR="005A7B05" w:rsidRPr="000241B4">
        <w:rPr>
          <w:color w:val="000000"/>
          <w:sz w:val="26"/>
          <w:szCs w:val="26"/>
        </w:rPr>
        <w:t>Висновки</w:t>
      </w:r>
      <w:r w:rsidRPr="000241B4">
        <w:rPr>
          <w:color w:val="000000"/>
          <w:sz w:val="26"/>
          <w:szCs w:val="26"/>
        </w:rPr>
        <w:t xml:space="preserve"> ЕРНВ затверджуються Методичною радою </w:t>
      </w:r>
      <w:r w:rsidR="00567F9E" w:rsidRPr="000241B4">
        <w:rPr>
          <w:color w:val="000000"/>
          <w:sz w:val="26"/>
          <w:szCs w:val="26"/>
        </w:rPr>
        <w:t>університету</w:t>
      </w:r>
      <w:r w:rsidR="005A7B05" w:rsidRPr="000241B4">
        <w:rPr>
          <w:color w:val="000000"/>
          <w:sz w:val="26"/>
          <w:szCs w:val="26"/>
        </w:rPr>
        <w:t xml:space="preserve"> з винесенням</w:t>
      </w:r>
      <w:r w:rsidRPr="000241B4">
        <w:rPr>
          <w:color w:val="000000"/>
          <w:sz w:val="26"/>
          <w:szCs w:val="26"/>
        </w:rPr>
        <w:t xml:space="preserve"> відповідн</w:t>
      </w:r>
      <w:r w:rsidR="005A7B05" w:rsidRPr="000241B4">
        <w:rPr>
          <w:color w:val="000000"/>
          <w:sz w:val="26"/>
          <w:szCs w:val="26"/>
        </w:rPr>
        <w:t>ого</w:t>
      </w:r>
      <w:r w:rsidRPr="000241B4">
        <w:rPr>
          <w:color w:val="000000"/>
          <w:sz w:val="26"/>
          <w:szCs w:val="26"/>
        </w:rPr>
        <w:t xml:space="preserve"> клопотання </w:t>
      </w:r>
      <w:r w:rsidR="005A7B05" w:rsidRPr="000241B4">
        <w:rPr>
          <w:color w:val="000000"/>
          <w:sz w:val="26"/>
          <w:szCs w:val="26"/>
        </w:rPr>
        <w:t>до</w:t>
      </w:r>
      <w:r w:rsidRPr="000241B4">
        <w:rPr>
          <w:color w:val="000000"/>
          <w:sz w:val="26"/>
          <w:szCs w:val="26"/>
        </w:rPr>
        <w:t xml:space="preserve"> Вчено</w:t>
      </w:r>
      <w:r w:rsidR="005A7B05" w:rsidRPr="000241B4">
        <w:rPr>
          <w:color w:val="000000"/>
          <w:sz w:val="26"/>
          <w:szCs w:val="26"/>
        </w:rPr>
        <w:t>ї</w:t>
      </w:r>
      <w:r w:rsidRPr="000241B4">
        <w:rPr>
          <w:color w:val="000000"/>
          <w:sz w:val="26"/>
          <w:szCs w:val="26"/>
        </w:rPr>
        <w:t xml:space="preserve"> рад</w:t>
      </w:r>
      <w:r w:rsidR="005A7B05" w:rsidRPr="000241B4">
        <w:rPr>
          <w:color w:val="000000"/>
          <w:sz w:val="26"/>
          <w:szCs w:val="26"/>
        </w:rPr>
        <w:t>и</w:t>
      </w:r>
      <w:r w:rsidRPr="000241B4">
        <w:rPr>
          <w:color w:val="000000"/>
          <w:sz w:val="26"/>
          <w:szCs w:val="26"/>
        </w:rPr>
        <w:t xml:space="preserve"> університету, рішенням якої рукопису надається гриф «Затверджено Вченою радою </w:t>
      </w:r>
      <w:r w:rsidR="0074157F" w:rsidRPr="000241B4">
        <w:rPr>
          <w:sz w:val="26"/>
          <w:szCs w:val="26"/>
        </w:rPr>
        <w:t>КПІ ім. Ігоря Сікорського</w:t>
      </w:r>
      <w:r w:rsidR="0074157F" w:rsidRPr="000241B4">
        <w:rPr>
          <w:color w:val="000000"/>
          <w:sz w:val="26"/>
          <w:szCs w:val="26"/>
        </w:rPr>
        <w:t xml:space="preserve"> </w:t>
      </w:r>
      <w:r w:rsidR="00567F9E" w:rsidRPr="000241B4">
        <w:rPr>
          <w:color w:val="000000"/>
          <w:sz w:val="26"/>
          <w:szCs w:val="26"/>
        </w:rPr>
        <w:t>як підручник</w:t>
      </w:r>
      <w:r w:rsidRPr="000241B4">
        <w:rPr>
          <w:color w:val="000000"/>
          <w:sz w:val="26"/>
          <w:szCs w:val="26"/>
        </w:rPr>
        <w:t xml:space="preserve">». </w:t>
      </w:r>
    </w:p>
    <w:p w:rsidR="00A3541A" w:rsidRPr="000241B4" w:rsidRDefault="00A3541A" w:rsidP="00A3541A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</w:p>
    <w:p w:rsidR="00A3541A" w:rsidRPr="0028014C" w:rsidRDefault="00C55041" w:rsidP="008A5038">
      <w:pPr>
        <w:spacing w:after="240" w:line="264" w:lineRule="auto"/>
        <w:jc w:val="center"/>
        <w:outlineLvl w:val="0"/>
        <w:rPr>
          <w:b/>
          <w:sz w:val="30"/>
          <w:szCs w:val="30"/>
        </w:rPr>
      </w:pPr>
      <w:r w:rsidRPr="00C55041">
        <w:rPr>
          <w:b/>
          <w:sz w:val="30"/>
          <w:szCs w:val="30"/>
          <w:lang w:val="ru-RU"/>
        </w:rPr>
        <w:t>5</w:t>
      </w:r>
      <w:r w:rsidR="00A3541A">
        <w:rPr>
          <w:b/>
          <w:sz w:val="30"/>
          <w:szCs w:val="30"/>
        </w:rPr>
        <w:t xml:space="preserve">. </w:t>
      </w:r>
      <w:r w:rsidR="00A3541A" w:rsidRPr="0028014C">
        <w:rPr>
          <w:b/>
          <w:sz w:val="30"/>
          <w:szCs w:val="30"/>
        </w:rPr>
        <w:t xml:space="preserve">Надання грифа «Рекомендовано Методичною радою </w:t>
      </w:r>
      <w:r w:rsidR="0074157F">
        <w:rPr>
          <w:b/>
          <w:sz w:val="30"/>
          <w:szCs w:val="30"/>
        </w:rPr>
        <w:br/>
      </w:r>
      <w:r w:rsidR="0074157F" w:rsidRPr="00EA110F">
        <w:rPr>
          <w:b/>
          <w:sz w:val="30"/>
          <w:szCs w:val="30"/>
        </w:rPr>
        <w:t>КПІ ім.</w:t>
      </w:r>
      <w:r w:rsidR="0074157F">
        <w:rPr>
          <w:b/>
          <w:sz w:val="30"/>
          <w:szCs w:val="30"/>
        </w:rPr>
        <w:t> </w:t>
      </w:r>
      <w:r w:rsidR="0074157F" w:rsidRPr="00EA110F">
        <w:rPr>
          <w:b/>
          <w:sz w:val="30"/>
          <w:szCs w:val="30"/>
        </w:rPr>
        <w:t>Ігоря Сікорського</w:t>
      </w:r>
      <w:r w:rsidR="0074157F">
        <w:rPr>
          <w:b/>
          <w:sz w:val="30"/>
          <w:szCs w:val="30"/>
        </w:rPr>
        <w:t xml:space="preserve"> </w:t>
      </w:r>
      <w:r w:rsidR="00567F9E">
        <w:rPr>
          <w:b/>
          <w:sz w:val="30"/>
          <w:szCs w:val="30"/>
        </w:rPr>
        <w:t>як навчальний посібник</w:t>
      </w:r>
      <w:r w:rsidR="00A3541A" w:rsidRPr="0028014C">
        <w:rPr>
          <w:b/>
          <w:sz w:val="30"/>
          <w:szCs w:val="30"/>
        </w:rPr>
        <w:t>»</w:t>
      </w:r>
    </w:p>
    <w:p w:rsidR="0074157F" w:rsidRPr="00F50139" w:rsidRDefault="0074157F" w:rsidP="005E7A01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F50139">
        <w:rPr>
          <w:color w:val="000000"/>
          <w:sz w:val="26"/>
          <w:szCs w:val="26"/>
        </w:rPr>
        <w:t xml:space="preserve">Для визнання рукопису в якості навчального посібника і </w:t>
      </w:r>
      <w:r w:rsidRPr="00F50139">
        <w:rPr>
          <w:color w:val="000000"/>
          <w:spacing w:val="-2"/>
          <w:sz w:val="26"/>
          <w:szCs w:val="26"/>
        </w:rPr>
        <w:t>отримання відповідного грифа Експертна рада з навчальних видань (</w:t>
      </w:r>
      <w:proofErr w:type="spellStart"/>
      <w:r w:rsidRPr="00F50139">
        <w:rPr>
          <w:color w:val="000000"/>
          <w:spacing w:val="-2"/>
          <w:sz w:val="26"/>
          <w:szCs w:val="26"/>
        </w:rPr>
        <w:t>кімн</w:t>
      </w:r>
      <w:proofErr w:type="spellEnd"/>
      <w:r w:rsidRPr="00F50139">
        <w:rPr>
          <w:color w:val="000000"/>
          <w:spacing w:val="-2"/>
          <w:sz w:val="26"/>
          <w:szCs w:val="26"/>
        </w:rPr>
        <w:t>. 240-а,</w:t>
      </w:r>
      <w:r w:rsidRPr="00F50139">
        <w:rPr>
          <w:color w:val="000000"/>
          <w:sz w:val="26"/>
          <w:szCs w:val="26"/>
        </w:rPr>
        <w:t xml:space="preserve"> корп. 1, тел.</w:t>
      </w:r>
      <w:r w:rsidR="00F50139">
        <w:rPr>
          <w:color w:val="000000"/>
          <w:sz w:val="26"/>
          <w:szCs w:val="26"/>
        </w:rPr>
        <w:t> </w:t>
      </w:r>
      <w:r w:rsidRPr="00F50139">
        <w:rPr>
          <w:color w:val="000000"/>
          <w:sz w:val="26"/>
          <w:szCs w:val="26"/>
        </w:rPr>
        <w:t xml:space="preserve">204-93-91) приймає на розгляд </w:t>
      </w:r>
      <w:r w:rsidR="005E7A01" w:rsidRPr="00F50139">
        <w:rPr>
          <w:color w:val="000000"/>
          <w:sz w:val="26"/>
          <w:szCs w:val="26"/>
        </w:rPr>
        <w:t xml:space="preserve">відповідні </w:t>
      </w:r>
      <w:r w:rsidRPr="00F50139">
        <w:rPr>
          <w:color w:val="000000"/>
          <w:spacing w:val="-4"/>
          <w:sz w:val="26"/>
          <w:szCs w:val="26"/>
        </w:rPr>
        <w:t>подання В</w:t>
      </w:r>
      <w:r w:rsidR="005E7A01" w:rsidRPr="00F50139">
        <w:rPr>
          <w:color w:val="000000"/>
          <w:spacing w:val="-4"/>
          <w:sz w:val="26"/>
          <w:szCs w:val="26"/>
        </w:rPr>
        <w:t>чених рад інститутів</w:t>
      </w:r>
      <w:r w:rsidRPr="00F50139">
        <w:rPr>
          <w:color w:val="000000"/>
          <w:spacing w:val="-4"/>
          <w:sz w:val="26"/>
          <w:szCs w:val="26"/>
        </w:rPr>
        <w:t>/фак</w:t>
      </w:r>
      <w:r w:rsidR="005E7A01" w:rsidRPr="00F50139">
        <w:rPr>
          <w:color w:val="000000"/>
          <w:spacing w:val="-4"/>
          <w:sz w:val="26"/>
          <w:szCs w:val="26"/>
        </w:rPr>
        <w:t xml:space="preserve">ультетів разом з </w:t>
      </w:r>
      <w:r w:rsidR="005E7A01" w:rsidRPr="00F50139">
        <w:rPr>
          <w:color w:val="000000"/>
          <w:sz w:val="26"/>
          <w:szCs w:val="26"/>
        </w:rPr>
        <w:t>електронними</w:t>
      </w:r>
      <w:r w:rsidRPr="00F50139">
        <w:rPr>
          <w:color w:val="000000"/>
          <w:sz w:val="26"/>
          <w:szCs w:val="26"/>
        </w:rPr>
        <w:t xml:space="preserve"> версія</w:t>
      </w:r>
      <w:r w:rsidR="005E7A01" w:rsidRPr="00F50139">
        <w:rPr>
          <w:color w:val="000000"/>
          <w:sz w:val="26"/>
          <w:szCs w:val="26"/>
        </w:rPr>
        <w:t>ми рукописів</w:t>
      </w:r>
      <w:r w:rsidRPr="00F50139">
        <w:rPr>
          <w:color w:val="000000"/>
          <w:sz w:val="26"/>
          <w:szCs w:val="26"/>
        </w:rPr>
        <w:t>.</w:t>
      </w:r>
      <w:r w:rsidR="005E7A01" w:rsidRPr="00F50139">
        <w:rPr>
          <w:color w:val="000000"/>
          <w:sz w:val="26"/>
          <w:szCs w:val="26"/>
        </w:rPr>
        <w:t xml:space="preserve"> </w:t>
      </w:r>
    </w:p>
    <w:p w:rsidR="00F50139" w:rsidRPr="00F50139" w:rsidRDefault="00F50139" w:rsidP="00F50139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F50139">
        <w:rPr>
          <w:color w:val="000000"/>
          <w:sz w:val="26"/>
          <w:szCs w:val="26"/>
        </w:rPr>
        <w:t xml:space="preserve">Розгляд рукописів </w:t>
      </w:r>
      <w:r w:rsidRPr="00F50139">
        <w:rPr>
          <w:rFonts w:eastAsia="+mn-ea"/>
          <w:sz w:val="26"/>
          <w:szCs w:val="26"/>
        </w:rPr>
        <w:t xml:space="preserve">щодо їх змістовного наповнення, відповідності програмі, якості виконання здійснює </w:t>
      </w:r>
      <w:r w:rsidR="00925004">
        <w:rPr>
          <w:rFonts w:eastAsia="+mn-ea"/>
          <w:sz w:val="26"/>
          <w:szCs w:val="26"/>
        </w:rPr>
        <w:t>М</w:t>
      </w:r>
      <w:r w:rsidRPr="00F50139">
        <w:rPr>
          <w:color w:val="000000"/>
          <w:sz w:val="26"/>
          <w:szCs w:val="26"/>
        </w:rPr>
        <w:t>етодична комісія інституту/факультету</w:t>
      </w:r>
      <w:r w:rsidRPr="00F50139">
        <w:rPr>
          <w:rStyle w:val="a5"/>
          <w:color w:val="000000"/>
          <w:spacing w:val="-4"/>
          <w:sz w:val="26"/>
          <w:szCs w:val="26"/>
        </w:rPr>
        <w:footnoteReference w:id="1"/>
      </w:r>
      <w:r w:rsidRPr="00F50139">
        <w:rPr>
          <w:color w:val="000000"/>
          <w:sz w:val="26"/>
          <w:szCs w:val="26"/>
        </w:rPr>
        <w:t>.</w:t>
      </w:r>
      <w:r w:rsidRPr="00F50139">
        <w:rPr>
          <w:rFonts w:eastAsia="+mn-ea"/>
          <w:sz w:val="26"/>
          <w:szCs w:val="26"/>
        </w:rPr>
        <w:t xml:space="preserve"> </w:t>
      </w:r>
      <w:r w:rsidRPr="00F50139">
        <w:rPr>
          <w:color w:val="000000"/>
          <w:sz w:val="26"/>
          <w:szCs w:val="26"/>
        </w:rPr>
        <w:t xml:space="preserve">У разі позитивного рішення </w:t>
      </w:r>
      <w:r w:rsidR="00925004">
        <w:rPr>
          <w:color w:val="000000"/>
          <w:sz w:val="26"/>
          <w:szCs w:val="26"/>
        </w:rPr>
        <w:t>М</w:t>
      </w:r>
      <w:r w:rsidRPr="00F50139">
        <w:rPr>
          <w:color w:val="000000"/>
          <w:sz w:val="26"/>
          <w:szCs w:val="26"/>
        </w:rPr>
        <w:t xml:space="preserve">етодична комісія </w:t>
      </w:r>
      <w:r w:rsidR="00743F0E" w:rsidRPr="00F50139">
        <w:rPr>
          <w:color w:val="000000"/>
          <w:sz w:val="26"/>
          <w:szCs w:val="26"/>
        </w:rPr>
        <w:t xml:space="preserve">інституту/факультету </w:t>
      </w:r>
      <w:r w:rsidRPr="00F50139">
        <w:rPr>
          <w:color w:val="000000"/>
          <w:sz w:val="26"/>
          <w:szCs w:val="26"/>
        </w:rPr>
        <w:t xml:space="preserve">рекомендує </w:t>
      </w:r>
      <w:r>
        <w:rPr>
          <w:color w:val="000000"/>
          <w:sz w:val="26"/>
          <w:szCs w:val="26"/>
        </w:rPr>
        <w:t>В</w:t>
      </w:r>
      <w:r w:rsidRPr="00F50139">
        <w:rPr>
          <w:color w:val="000000"/>
          <w:sz w:val="26"/>
          <w:szCs w:val="26"/>
        </w:rPr>
        <w:t>ченій раді інституту/факультету подати рукопис до ЕРНВ для визнання його в якості навчального посібника.</w:t>
      </w:r>
    </w:p>
    <w:p w:rsidR="00743F0E" w:rsidRPr="00743F0E" w:rsidRDefault="00743F0E" w:rsidP="00743F0E">
      <w:pPr>
        <w:spacing w:line="264" w:lineRule="auto"/>
        <w:ind w:firstLine="360"/>
        <w:jc w:val="both"/>
        <w:rPr>
          <w:color w:val="000000"/>
          <w:spacing w:val="-6"/>
          <w:sz w:val="26"/>
          <w:szCs w:val="26"/>
        </w:rPr>
      </w:pPr>
      <w:r w:rsidRPr="00743F0E">
        <w:rPr>
          <w:color w:val="000000"/>
          <w:spacing w:val="-6"/>
          <w:sz w:val="26"/>
          <w:szCs w:val="26"/>
        </w:rPr>
        <w:t>ЕРНВ аналізує подані матеріали</w:t>
      </w:r>
      <w:r w:rsidRPr="00743F0E">
        <w:rPr>
          <w:rStyle w:val="a5"/>
          <w:color w:val="000000"/>
          <w:spacing w:val="-6"/>
          <w:sz w:val="26"/>
          <w:szCs w:val="26"/>
        </w:rPr>
        <w:footnoteReference w:id="2"/>
      </w:r>
      <w:r w:rsidRPr="00743F0E">
        <w:rPr>
          <w:color w:val="000000"/>
          <w:spacing w:val="-6"/>
          <w:sz w:val="26"/>
          <w:szCs w:val="26"/>
        </w:rPr>
        <w:t xml:space="preserve"> та виносить питання щодо присвоєння грифа на розгляд Методичної ради університету, рішенням якої рукопису надається гриф «Рекомендовано Методичною радою КПІ ім. Ігоря Сікорського як навчальний посібник».</w:t>
      </w:r>
    </w:p>
    <w:p w:rsidR="0074157F" w:rsidRPr="005E7A01" w:rsidRDefault="00C55041" w:rsidP="00F50139">
      <w:pPr>
        <w:keepNext/>
        <w:spacing w:after="240" w:line="264" w:lineRule="auto"/>
        <w:jc w:val="center"/>
        <w:outlineLvl w:val="0"/>
        <w:rPr>
          <w:b/>
          <w:sz w:val="30"/>
          <w:szCs w:val="30"/>
        </w:rPr>
      </w:pPr>
      <w:r w:rsidRPr="00471A86">
        <w:rPr>
          <w:b/>
          <w:sz w:val="30"/>
          <w:szCs w:val="30"/>
        </w:rPr>
        <w:lastRenderedPageBreak/>
        <w:t>6</w:t>
      </w:r>
      <w:r w:rsidR="005E7A01" w:rsidRPr="005E7A01">
        <w:rPr>
          <w:b/>
          <w:sz w:val="30"/>
          <w:szCs w:val="30"/>
        </w:rPr>
        <w:t>.</w:t>
      </w:r>
      <w:r w:rsidR="0074157F" w:rsidRPr="005E7A01">
        <w:rPr>
          <w:b/>
          <w:sz w:val="30"/>
          <w:szCs w:val="30"/>
        </w:rPr>
        <w:t xml:space="preserve"> </w:t>
      </w:r>
      <w:r w:rsidR="005E7A01">
        <w:rPr>
          <w:b/>
          <w:sz w:val="30"/>
          <w:szCs w:val="30"/>
        </w:rPr>
        <w:t xml:space="preserve">Визнання інформаційних ресурсів </w:t>
      </w:r>
      <w:r w:rsidR="005E7A01" w:rsidRPr="005E7A01">
        <w:rPr>
          <w:b/>
          <w:sz w:val="30"/>
          <w:szCs w:val="30"/>
        </w:rPr>
        <w:t xml:space="preserve">системи дистанційного навчання </w:t>
      </w:r>
      <w:r w:rsidR="005E7A01">
        <w:rPr>
          <w:b/>
          <w:sz w:val="30"/>
          <w:szCs w:val="30"/>
        </w:rPr>
        <w:t xml:space="preserve">у якості </w:t>
      </w:r>
      <w:r w:rsidR="005E7A01" w:rsidRPr="005E7A01">
        <w:rPr>
          <w:b/>
          <w:sz w:val="30"/>
          <w:szCs w:val="30"/>
        </w:rPr>
        <w:t>навчально-методично</w:t>
      </w:r>
      <w:r w:rsidR="005E7A01">
        <w:rPr>
          <w:b/>
          <w:sz w:val="30"/>
          <w:szCs w:val="30"/>
        </w:rPr>
        <w:t>ї</w:t>
      </w:r>
      <w:r w:rsidR="005E7A01" w:rsidRPr="005E7A01">
        <w:rPr>
          <w:b/>
          <w:sz w:val="30"/>
          <w:szCs w:val="30"/>
        </w:rPr>
        <w:t xml:space="preserve"> прац</w:t>
      </w:r>
      <w:r w:rsidR="005E7A01">
        <w:rPr>
          <w:b/>
          <w:sz w:val="30"/>
          <w:szCs w:val="30"/>
        </w:rPr>
        <w:t>і</w:t>
      </w:r>
    </w:p>
    <w:p w:rsidR="0074157F" w:rsidRPr="0028014C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Для визнання інформаційних ресурсів (їх окремих елементів) системи дистанційного навчання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КПІ ім. Ігоря Сікорського</w:t>
      </w:r>
      <w:r w:rsidRPr="0028014C">
        <w:rPr>
          <w:color w:val="000000"/>
          <w:sz w:val="26"/>
          <w:szCs w:val="26"/>
        </w:rPr>
        <w:t xml:space="preserve"> навчально-методичною працею необхідно, щоб матеріали, надані автором, відповідали вимогам щодо: </w:t>
      </w:r>
    </w:p>
    <w:p w:rsidR="0074157F" w:rsidRPr="0028014C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 xml:space="preserve">1) технологічності (структура, наявність необхідних елементів (частин) та технологічні можливості конвертування наданих матеріалів у спеціалізоване програмне забезпечення </w:t>
      </w:r>
      <w:proofErr w:type="spellStart"/>
      <w:r w:rsidRPr="0028014C">
        <w:rPr>
          <w:color w:val="000000"/>
          <w:sz w:val="26"/>
          <w:szCs w:val="26"/>
        </w:rPr>
        <w:t>веб-сайту</w:t>
      </w:r>
      <w:proofErr w:type="spellEnd"/>
      <w:r w:rsidRPr="0028014C">
        <w:rPr>
          <w:color w:val="000000"/>
          <w:sz w:val="26"/>
          <w:szCs w:val="26"/>
        </w:rPr>
        <w:t xml:space="preserve"> системи дистанційного навчання </w:t>
      </w:r>
      <w:r>
        <w:rPr>
          <w:sz w:val="26"/>
          <w:szCs w:val="26"/>
        </w:rPr>
        <w:t>КПІ ім. Ігоря Сікорського</w:t>
      </w:r>
      <w:r w:rsidRPr="0028014C">
        <w:rPr>
          <w:color w:val="000000"/>
          <w:sz w:val="26"/>
          <w:szCs w:val="26"/>
        </w:rPr>
        <w:t>);</w:t>
      </w:r>
    </w:p>
    <w:p w:rsidR="0074157F" w:rsidRPr="0028014C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2) якості і повноти змістовного наповнення (відповідність програмі навчальної дисципліни, робочій програмі кредитного модуля, методичне та дидактичне забезпечення, педагогічні та наукові аспекти тощо).</w:t>
      </w:r>
    </w:p>
    <w:p w:rsidR="0074157F" w:rsidRPr="0028014C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 xml:space="preserve">Висновок щодо технологічності підготовленого матеріалу </w:t>
      </w:r>
      <w:r>
        <w:rPr>
          <w:color w:val="000000"/>
          <w:sz w:val="26"/>
          <w:szCs w:val="26"/>
        </w:rPr>
        <w:t>дає</w:t>
      </w:r>
      <w:r w:rsidRPr="0028014C">
        <w:rPr>
          <w:color w:val="000000"/>
          <w:sz w:val="26"/>
          <w:szCs w:val="26"/>
        </w:rPr>
        <w:t xml:space="preserve"> Український інститут інформаційних технологій в освіті </w:t>
      </w:r>
      <w:r>
        <w:rPr>
          <w:sz w:val="26"/>
          <w:szCs w:val="26"/>
        </w:rPr>
        <w:t>КПІ ім. Ігоря Сікорського</w:t>
      </w:r>
      <w:r w:rsidRPr="0028014C">
        <w:rPr>
          <w:color w:val="000000"/>
          <w:sz w:val="26"/>
          <w:szCs w:val="26"/>
        </w:rPr>
        <w:t>» (УІІТО) (корп.</w:t>
      </w:r>
      <w:r w:rsidR="00471A86">
        <w:rPr>
          <w:color w:val="000000"/>
          <w:sz w:val="26"/>
          <w:szCs w:val="26"/>
        </w:rPr>
        <w:t> </w:t>
      </w:r>
      <w:r w:rsidRPr="0028014C">
        <w:rPr>
          <w:color w:val="000000"/>
          <w:sz w:val="26"/>
          <w:szCs w:val="26"/>
        </w:rPr>
        <w:t xml:space="preserve">1, </w:t>
      </w:r>
      <w:proofErr w:type="spellStart"/>
      <w:r w:rsidRPr="0028014C">
        <w:rPr>
          <w:color w:val="000000"/>
          <w:sz w:val="26"/>
          <w:szCs w:val="26"/>
        </w:rPr>
        <w:t>кімн</w:t>
      </w:r>
      <w:proofErr w:type="spellEnd"/>
      <w:r w:rsidRPr="0028014C">
        <w:rPr>
          <w:color w:val="000000"/>
          <w:sz w:val="26"/>
          <w:szCs w:val="26"/>
        </w:rPr>
        <w:t xml:space="preserve">. 264-1, тел. </w:t>
      </w:r>
      <w:r w:rsidR="00BE5940">
        <w:rPr>
          <w:color w:val="000000"/>
          <w:sz w:val="26"/>
          <w:szCs w:val="26"/>
        </w:rPr>
        <w:t>204</w:t>
      </w:r>
      <w:r w:rsidRPr="0028014C">
        <w:rPr>
          <w:color w:val="000000"/>
          <w:sz w:val="26"/>
          <w:szCs w:val="26"/>
        </w:rPr>
        <w:t xml:space="preserve">-81-08, </w:t>
      </w:r>
      <w:r>
        <w:rPr>
          <w:color w:val="000000"/>
          <w:sz w:val="26"/>
          <w:szCs w:val="26"/>
        </w:rPr>
        <w:t>204</w:t>
      </w:r>
      <w:r w:rsidRPr="0028014C">
        <w:rPr>
          <w:color w:val="000000"/>
          <w:sz w:val="26"/>
          <w:szCs w:val="26"/>
        </w:rPr>
        <w:t>-99-26).</w:t>
      </w:r>
    </w:p>
    <w:p w:rsidR="0074157F" w:rsidRPr="0028014C" w:rsidRDefault="0074157F" w:rsidP="000241B4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Експертизу щодо </w:t>
      </w:r>
      <w:r w:rsidRPr="0028014C">
        <w:rPr>
          <w:color w:val="000000"/>
          <w:sz w:val="26"/>
          <w:szCs w:val="26"/>
        </w:rPr>
        <w:t xml:space="preserve">якості і повноти змістовного наповнення </w:t>
      </w:r>
      <w:r>
        <w:rPr>
          <w:color w:val="000000"/>
          <w:sz w:val="26"/>
          <w:szCs w:val="26"/>
        </w:rPr>
        <w:t xml:space="preserve">проводить ЕРНВ </w:t>
      </w:r>
      <w:r w:rsidRPr="0028014C">
        <w:rPr>
          <w:color w:val="000000"/>
          <w:sz w:val="26"/>
          <w:szCs w:val="26"/>
        </w:rPr>
        <w:t>(корп.</w:t>
      </w:r>
      <w:r>
        <w:rPr>
          <w:color w:val="000000"/>
          <w:sz w:val="26"/>
          <w:szCs w:val="26"/>
        </w:rPr>
        <w:t xml:space="preserve"> 1, </w:t>
      </w:r>
      <w:proofErr w:type="spellStart"/>
      <w:r>
        <w:rPr>
          <w:color w:val="000000"/>
          <w:sz w:val="26"/>
          <w:szCs w:val="26"/>
        </w:rPr>
        <w:t>кімн</w:t>
      </w:r>
      <w:proofErr w:type="spellEnd"/>
      <w:r>
        <w:rPr>
          <w:color w:val="000000"/>
          <w:sz w:val="26"/>
          <w:szCs w:val="26"/>
        </w:rPr>
        <w:t>. 240-а, тел. 204-93-91), до якої</w:t>
      </w:r>
      <w:r w:rsidRPr="0028014C">
        <w:rPr>
          <w:color w:val="000000"/>
          <w:sz w:val="26"/>
          <w:szCs w:val="26"/>
        </w:rPr>
        <w:t xml:space="preserve"> подається пакет документів, що містить:</w:t>
      </w:r>
    </w:p>
    <w:p w:rsidR="0074157F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28014C">
        <w:rPr>
          <w:color w:val="000000"/>
          <w:sz w:val="26"/>
          <w:szCs w:val="26"/>
        </w:rPr>
        <w:t>обґрунтування доцільності інформаційного ресурсу (елементу) системи дистанційного навчання;</w:t>
      </w:r>
    </w:p>
    <w:p w:rsidR="0074157F" w:rsidRPr="006C4D3B" w:rsidRDefault="008029D4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 xml:space="preserve">1) для дистанційних курсів – не менше двох рецензій від фахівців відповідної галузі знань, що не є </w:t>
      </w:r>
      <w:r w:rsidR="00B845B7">
        <w:rPr>
          <w:color w:val="000000"/>
          <w:sz w:val="26"/>
          <w:szCs w:val="26"/>
        </w:rPr>
        <w:t>працівниками</w:t>
      </w:r>
      <w:r w:rsidRPr="006C4D3B">
        <w:rPr>
          <w:color w:val="000000"/>
          <w:sz w:val="26"/>
          <w:szCs w:val="26"/>
        </w:rPr>
        <w:t xml:space="preserve"> КПІ ім. Ігоря Сікорського; </w:t>
      </w:r>
      <w:r w:rsidRPr="006C4D3B">
        <w:rPr>
          <w:color w:val="000000"/>
          <w:sz w:val="26"/>
          <w:szCs w:val="26"/>
        </w:rPr>
        <w:br/>
        <w:t xml:space="preserve">2) </w:t>
      </w:r>
      <w:r w:rsidR="0074157F" w:rsidRPr="006C4D3B">
        <w:rPr>
          <w:color w:val="000000"/>
          <w:sz w:val="26"/>
          <w:szCs w:val="26"/>
        </w:rPr>
        <w:t>для окремих елементів дистанційного курсу – одна від рецензента, що не є</w:t>
      </w:r>
      <w:r w:rsidR="000241B4" w:rsidRPr="006C4D3B">
        <w:rPr>
          <w:color w:val="000000"/>
          <w:sz w:val="26"/>
          <w:szCs w:val="26"/>
        </w:rPr>
        <w:t xml:space="preserve"> </w:t>
      </w:r>
      <w:r w:rsidR="00B845B7">
        <w:rPr>
          <w:color w:val="000000"/>
          <w:sz w:val="26"/>
          <w:szCs w:val="26"/>
        </w:rPr>
        <w:t>працівниками</w:t>
      </w:r>
      <w:r w:rsidR="000241B4" w:rsidRPr="006C4D3B">
        <w:rPr>
          <w:color w:val="000000"/>
          <w:sz w:val="26"/>
          <w:szCs w:val="26"/>
        </w:rPr>
        <w:t xml:space="preserve"> кафедри авторів</w:t>
      </w:r>
      <w:r w:rsidR="0074157F" w:rsidRPr="006C4D3B">
        <w:rPr>
          <w:color w:val="000000"/>
          <w:sz w:val="26"/>
          <w:szCs w:val="26"/>
        </w:rPr>
        <w:t>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відповідь авторів на зауваження рецензентів;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програм</w:t>
      </w:r>
      <w:r w:rsidR="0003147C">
        <w:rPr>
          <w:color w:val="000000"/>
          <w:sz w:val="26"/>
          <w:szCs w:val="26"/>
        </w:rPr>
        <w:t>а</w:t>
      </w:r>
      <w:r w:rsidRPr="006C4D3B">
        <w:rPr>
          <w:color w:val="000000"/>
          <w:sz w:val="26"/>
          <w:szCs w:val="26"/>
        </w:rPr>
        <w:t xml:space="preserve"> навчальної дисципліни та робоч</w:t>
      </w:r>
      <w:r w:rsidR="0003147C">
        <w:rPr>
          <w:color w:val="000000"/>
          <w:sz w:val="26"/>
          <w:szCs w:val="26"/>
        </w:rPr>
        <w:t>і</w:t>
      </w:r>
      <w:r w:rsidRPr="006C4D3B">
        <w:rPr>
          <w:color w:val="000000"/>
          <w:sz w:val="26"/>
          <w:szCs w:val="26"/>
        </w:rPr>
        <w:t xml:space="preserve"> програм</w:t>
      </w:r>
      <w:r w:rsidR="0003147C">
        <w:rPr>
          <w:color w:val="000000"/>
          <w:sz w:val="26"/>
          <w:szCs w:val="26"/>
        </w:rPr>
        <w:t>и</w:t>
      </w:r>
      <w:r w:rsidRPr="006C4D3B">
        <w:rPr>
          <w:color w:val="000000"/>
          <w:sz w:val="26"/>
          <w:szCs w:val="26"/>
        </w:rPr>
        <w:t xml:space="preserve"> кредитних модулів;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витяг з протоколу засідання Вченої ради інституту/факультету з рекомендацією до визнання підготовленого матеріалу в якості навчально-методичної праці;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висновок відповідального редактора (підпис відповідального редактора завіряється посадовою особою та скріплюється печаткою);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proofErr w:type="spellStart"/>
      <w:r w:rsidRPr="006C4D3B">
        <w:rPr>
          <w:color w:val="000000"/>
          <w:sz w:val="26"/>
          <w:szCs w:val="26"/>
        </w:rPr>
        <w:t>логін</w:t>
      </w:r>
      <w:proofErr w:type="spellEnd"/>
      <w:r w:rsidRPr="006C4D3B">
        <w:rPr>
          <w:color w:val="000000"/>
          <w:sz w:val="26"/>
          <w:szCs w:val="26"/>
        </w:rPr>
        <w:t xml:space="preserve"> та пароль для ознайомлення з роботою;</w:t>
      </w:r>
    </w:p>
    <w:p w:rsidR="0074157F" w:rsidRPr="006C4D3B" w:rsidRDefault="0074157F" w:rsidP="0074157F">
      <w:pPr>
        <w:numPr>
          <w:ilvl w:val="0"/>
          <w:numId w:val="2"/>
        </w:numPr>
        <w:spacing w:line="264" w:lineRule="auto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відомості про авторів, рецензентів та відповідального редактора.</w:t>
      </w:r>
    </w:p>
    <w:p w:rsidR="0074157F" w:rsidRPr="006C4D3B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6C4D3B">
        <w:rPr>
          <w:color w:val="000000"/>
          <w:sz w:val="26"/>
          <w:szCs w:val="26"/>
        </w:rPr>
        <w:t>Рекомендації ЕРНВ затверджуються Методичною радою університету</w:t>
      </w:r>
      <w:r w:rsidR="00B5187A" w:rsidRPr="006C4D3B">
        <w:rPr>
          <w:color w:val="000000"/>
          <w:sz w:val="26"/>
          <w:szCs w:val="26"/>
        </w:rPr>
        <w:t>,</w:t>
      </w:r>
      <w:r w:rsidRPr="006C4D3B">
        <w:rPr>
          <w:color w:val="000000"/>
          <w:sz w:val="26"/>
          <w:szCs w:val="26"/>
        </w:rPr>
        <w:t xml:space="preserve"> рішенням якої інформаційний ресурс (його окремий елемент) системи дистанційного навчання визнається у якості </w:t>
      </w:r>
      <w:r w:rsidR="00220DC3" w:rsidRPr="006C4D3B">
        <w:rPr>
          <w:color w:val="000000"/>
          <w:sz w:val="26"/>
          <w:szCs w:val="26"/>
        </w:rPr>
        <w:t>навчально-методичної праці</w:t>
      </w:r>
      <w:r w:rsidR="00671BCA" w:rsidRPr="006C4D3B">
        <w:rPr>
          <w:color w:val="000000"/>
          <w:sz w:val="26"/>
          <w:szCs w:val="26"/>
        </w:rPr>
        <w:t xml:space="preserve"> і надається </w:t>
      </w:r>
      <w:r w:rsidR="00471A86">
        <w:rPr>
          <w:color w:val="000000"/>
          <w:sz w:val="26"/>
          <w:szCs w:val="26"/>
        </w:rPr>
        <w:t xml:space="preserve">відповідний </w:t>
      </w:r>
      <w:r w:rsidR="00671BCA" w:rsidRPr="006C4D3B">
        <w:rPr>
          <w:color w:val="000000"/>
          <w:sz w:val="26"/>
          <w:szCs w:val="26"/>
        </w:rPr>
        <w:t>гриф</w:t>
      </w:r>
      <w:r w:rsidR="00471A86">
        <w:rPr>
          <w:color w:val="000000"/>
          <w:sz w:val="26"/>
          <w:szCs w:val="26"/>
        </w:rPr>
        <w:t>.</w:t>
      </w:r>
      <w:r w:rsidR="00671BCA" w:rsidRPr="006C4D3B">
        <w:rPr>
          <w:color w:val="000000"/>
          <w:sz w:val="26"/>
          <w:szCs w:val="26"/>
        </w:rPr>
        <w:t xml:space="preserve"> </w:t>
      </w:r>
    </w:p>
    <w:p w:rsidR="0074157F" w:rsidRDefault="0074157F" w:rsidP="0074157F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</w:p>
    <w:p w:rsidR="00A3541A" w:rsidRPr="009153B5" w:rsidRDefault="00C55041" w:rsidP="006C4D3B">
      <w:pPr>
        <w:keepNext/>
        <w:spacing w:after="240" w:line="264" w:lineRule="auto"/>
        <w:jc w:val="center"/>
        <w:outlineLvl w:val="0"/>
        <w:rPr>
          <w:b/>
          <w:sz w:val="30"/>
          <w:szCs w:val="30"/>
        </w:rPr>
      </w:pPr>
      <w:r w:rsidRPr="00C55041">
        <w:rPr>
          <w:b/>
          <w:sz w:val="30"/>
          <w:szCs w:val="30"/>
          <w:lang w:val="ru-RU"/>
        </w:rPr>
        <w:t>7</w:t>
      </w:r>
      <w:r w:rsidR="00A3541A">
        <w:rPr>
          <w:b/>
          <w:sz w:val="30"/>
          <w:szCs w:val="30"/>
        </w:rPr>
        <w:t>. Термін дії гриф</w:t>
      </w:r>
      <w:r w:rsidR="001D361B">
        <w:rPr>
          <w:b/>
          <w:sz w:val="30"/>
          <w:szCs w:val="30"/>
        </w:rPr>
        <w:t>а та порядок скасування грифа</w:t>
      </w:r>
    </w:p>
    <w:p w:rsidR="00A3541A" w:rsidRDefault="00A3541A" w:rsidP="006C4D3B">
      <w:pPr>
        <w:keepNext/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9153B5">
        <w:rPr>
          <w:color w:val="000000"/>
          <w:sz w:val="26"/>
          <w:szCs w:val="26"/>
        </w:rPr>
        <w:t xml:space="preserve">Термін дії наданого </w:t>
      </w:r>
      <w:r>
        <w:rPr>
          <w:color w:val="000000"/>
          <w:sz w:val="26"/>
          <w:szCs w:val="26"/>
        </w:rPr>
        <w:t>г</w:t>
      </w:r>
      <w:r w:rsidRPr="009153B5">
        <w:rPr>
          <w:color w:val="000000"/>
          <w:sz w:val="26"/>
          <w:szCs w:val="26"/>
        </w:rPr>
        <w:t xml:space="preserve">рифа – 5 років з дня прийняття відповідного рішення. </w:t>
      </w:r>
    </w:p>
    <w:p w:rsidR="00A3541A" w:rsidRDefault="00A3541A" w:rsidP="00A3541A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9153B5">
        <w:rPr>
          <w:color w:val="000000"/>
          <w:sz w:val="26"/>
          <w:szCs w:val="26"/>
        </w:rPr>
        <w:t xml:space="preserve">Дія наданого </w:t>
      </w:r>
      <w:r>
        <w:rPr>
          <w:color w:val="000000"/>
          <w:sz w:val="26"/>
          <w:szCs w:val="26"/>
        </w:rPr>
        <w:t>г</w:t>
      </w:r>
      <w:r w:rsidRPr="009153B5">
        <w:rPr>
          <w:color w:val="000000"/>
          <w:sz w:val="26"/>
          <w:szCs w:val="26"/>
        </w:rPr>
        <w:t xml:space="preserve">рифа не поширюється на доповнені або перероблені більш як на </w:t>
      </w:r>
      <w:r w:rsidRPr="00CE2AA3">
        <w:rPr>
          <w:color w:val="000000"/>
          <w:sz w:val="26"/>
          <w:szCs w:val="26"/>
        </w:rPr>
        <w:t>25 % перевидання навчальної літератури, якщо вони здійснюються навіть у термін</w:t>
      </w:r>
      <w:r w:rsidRPr="009153B5">
        <w:rPr>
          <w:color w:val="000000"/>
          <w:sz w:val="26"/>
          <w:szCs w:val="26"/>
        </w:rPr>
        <w:t xml:space="preserve"> дії </w:t>
      </w:r>
      <w:r>
        <w:rPr>
          <w:color w:val="000000"/>
          <w:sz w:val="26"/>
          <w:szCs w:val="26"/>
        </w:rPr>
        <w:t>г</w:t>
      </w:r>
      <w:r w:rsidRPr="009153B5">
        <w:rPr>
          <w:color w:val="000000"/>
          <w:sz w:val="26"/>
          <w:szCs w:val="26"/>
        </w:rPr>
        <w:t xml:space="preserve">рифа. У такому разі підготовленому до перевидання рукопису необхідно знову пройти </w:t>
      </w:r>
      <w:r>
        <w:rPr>
          <w:color w:val="000000"/>
          <w:sz w:val="26"/>
          <w:szCs w:val="26"/>
        </w:rPr>
        <w:t>процедуру отримання грифа.</w:t>
      </w:r>
    </w:p>
    <w:p w:rsidR="00A3541A" w:rsidRDefault="0028762D" w:rsidP="0028762D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  <w:r w:rsidRPr="0028762D">
        <w:rPr>
          <w:color w:val="000000"/>
          <w:sz w:val="26"/>
          <w:szCs w:val="26"/>
        </w:rPr>
        <w:lastRenderedPageBreak/>
        <w:t>У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разі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неякісної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редакційної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підготовки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навчального видання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або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його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поліграфічного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виконання,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переробки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тексту оригіналу,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недостовірного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перекладу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чи недосконалого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виготовлення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засобу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навчання</w:t>
      </w:r>
      <w:r>
        <w:rPr>
          <w:color w:val="000000"/>
          <w:sz w:val="26"/>
          <w:szCs w:val="26"/>
        </w:rPr>
        <w:t xml:space="preserve">, </w:t>
      </w:r>
      <w:r w:rsidRPr="0028762D">
        <w:rPr>
          <w:color w:val="000000"/>
          <w:sz w:val="26"/>
          <w:szCs w:val="26"/>
        </w:rPr>
        <w:t>порушення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чинних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стандартів,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що призвело до зниження їх наукового і</w:t>
      </w:r>
      <w:r>
        <w:rPr>
          <w:color w:val="000000"/>
          <w:sz w:val="26"/>
          <w:szCs w:val="26"/>
        </w:rPr>
        <w:t xml:space="preserve"> навчально</w:t>
      </w:r>
      <w:r w:rsidRPr="0028762D">
        <w:rPr>
          <w:color w:val="000000"/>
          <w:sz w:val="26"/>
          <w:szCs w:val="26"/>
        </w:rPr>
        <w:t>-методичного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рівня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та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якості,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наданий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гриф</w:t>
      </w:r>
      <w:r>
        <w:rPr>
          <w:color w:val="000000"/>
          <w:sz w:val="26"/>
          <w:szCs w:val="26"/>
        </w:rPr>
        <w:t xml:space="preserve"> </w:t>
      </w:r>
      <w:r w:rsidRPr="0028762D">
        <w:rPr>
          <w:color w:val="000000"/>
          <w:sz w:val="26"/>
          <w:szCs w:val="26"/>
        </w:rPr>
        <w:t>скасовується</w:t>
      </w:r>
      <w:r>
        <w:rPr>
          <w:color w:val="000000"/>
          <w:sz w:val="26"/>
          <w:szCs w:val="26"/>
        </w:rPr>
        <w:t xml:space="preserve"> відповідним рішенням Вченої ради університету або Методичної ради університету на підставі висновку ЕРНВ.</w:t>
      </w:r>
    </w:p>
    <w:p w:rsidR="00A3541A" w:rsidRDefault="00A3541A" w:rsidP="00A3541A">
      <w:pPr>
        <w:spacing w:line="264" w:lineRule="auto"/>
        <w:ind w:firstLine="360"/>
        <w:jc w:val="both"/>
        <w:rPr>
          <w:color w:val="000000"/>
          <w:sz w:val="26"/>
          <w:szCs w:val="26"/>
        </w:rPr>
      </w:pPr>
    </w:p>
    <w:p w:rsidR="009A34C6" w:rsidRDefault="009A34C6" w:rsidP="007E6B77">
      <w:pPr>
        <w:spacing w:line="264" w:lineRule="auto"/>
        <w:jc w:val="both"/>
        <w:rPr>
          <w:color w:val="000000"/>
          <w:sz w:val="26"/>
          <w:szCs w:val="26"/>
        </w:rPr>
      </w:pPr>
    </w:p>
    <w:sectPr w:rsidR="009A34C6" w:rsidSect="006C4D3B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48" w:rsidRDefault="00E81648" w:rsidP="00A3541A">
      <w:r>
        <w:separator/>
      </w:r>
    </w:p>
  </w:endnote>
  <w:endnote w:type="continuationSeparator" w:id="0">
    <w:p w:rsidR="00E81648" w:rsidRDefault="00E81648" w:rsidP="00A3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C6" w:rsidRDefault="004E4BAF">
    <w:pPr>
      <w:pStyle w:val="ac"/>
      <w:jc w:val="right"/>
    </w:pPr>
    <w:fldSimple w:instr=" PAGE   \* MERGEFORMAT ">
      <w:r w:rsidR="00265D15">
        <w:rPr>
          <w:noProof/>
        </w:rPr>
        <w:t>4</w:t>
      </w:r>
    </w:fldSimple>
  </w:p>
  <w:p w:rsidR="009A34C6" w:rsidRDefault="009A34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48" w:rsidRDefault="00E81648" w:rsidP="00A3541A">
      <w:r>
        <w:separator/>
      </w:r>
    </w:p>
  </w:footnote>
  <w:footnote w:type="continuationSeparator" w:id="0">
    <w:p w:rsidR="00E81648" w:rsidRDefault="00E81648" w:rsidP="00A3541A">
      <w:r>
        <w:continuationSeparator/>
      </w:r>
    </w:p>
  </w:footnote>
  <w:footnote w:id="1">
    <w:p w:rsidR="00F50139" w:rsidRPr="00F50139" w:rsidRDefault="00F50139" w:rsidP="00F50139">
      <w:pPr>
        <w:pStyle w:val="a3"/>
        <w:ind w:firstLine="567"/>
        <w:jc w:val="both"/>
        <w:rPr>
          <w:sz w:val="22"/>
          <w:szCs w:val="22"/>
        </w:rPr>
      </w:pPr>
      <w:r w:rsidRPr="00F50139">
        <w:rPr>
          <w:rStyle w:val="a5"/>
          <w:sz w:val="24"/>
          <w:szCs w:val="24"/>
        </w:rPr>
        <w:footnoteRef/>
      </w:r>
      <w:r w:rsidRPr="00F50139">
        <w:rPr>
          <w:sz w:val="24"/>
          <w:szCs w:val="24"/>
        </w:rPr>
        <w:t xml:space="preserve"> </w:t>
      </w:r>
      <w:r w:rsidR="00925004">
        <w:rPr>
          <w:color w:val="000000"/>
          <w:sz w:val="24"/>
          <w:szCs w:val="24"/>
        </w:rPr>
        <w:t>М</w:t>
      </w:r>
      <w:r w:rsidRPr="00F50139">
        <w:rPr>
          <w:color w:val="000000"/>
          <w:sz w:val="24"/>
          <w:szCs w:val="24"/>
        </w:rPr>
        <w:t>етодична комісія інституту/факультету розробляє і затверджує порядок розгляду рукописів в інституті/на факультеті.</w:t>
      </w:r>
    </w:p>
  </w:footnote>
  <w:footnote w:id="2">
    <w:p w:rsidR="00743F0E" w:rsidRPr="00F50139" w:rsidRDefault="00743F0E" w:rsidP="00743F0E">
      <w:pPr>
        <w:pStyle w:val="a3"/>
        <w:ind w:firstLine="567"/>
        <w:jc w:val="both"/>
        <w:rPr>
          <w:sz w:val="24"/>
          <w:szCs w:val="24"/>
        </w:rPr>
      </w:pPr>
      <w:r w:rsidRPr="00F50139">
        <w:rPr>
          <w:rStyle w:val="a5"/>
          <w:sz w:val="24"/>
          <w:szCs w:val="24"/>
        </w:rPr>
        <w:footnoteRef/>
      </w:r>
      <w:r w:rsidRPr="00F50139">
        <w:rPr>
          <w:sz w:val="24"/>
          <w:szCs w:val="24"/>
        </w:rPr>
        <w:t xml:space="preserve"> </w:t>
      </w:r>
      <w:r w:rsidRPr="00F50139">
        <w:rPr>
          <w:color w:val="000000"/>
          <w:sz w:val="24"/>
          <w:szCs w:val="24"/>
        </w:rPr>
        <w:t>За необхідності ЕРНВ також може запросити до розгляду або перевірки й інші документи (обґрунтування доцільності видання, рецензії, програму навчальної дисципліни, робочу програму кредитного модуля тощо).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3B" w:rsidRDefault="009A34C6">
    <w:pPr>
      <w:pStyle w:val="aa"/>
      <w:jc w:val="right"/>
    </w:pPr>
    <w:r>
      <w:t>Продовження додатка</w:t>
    </w:r>
  </w:p>
  <w:p w:rsidR="006C4D3B" w:rsidRDefault="006C4D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41E"/>
    <w:multiLevelType w:val="hybridMultilevel"/>
    <w:tmpl w:val="3BA45826"/>
    <w:lvl w:ilvl="0" w:tplc="725A81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87A67"/>
    <w:multiLevelType w:val="hybridMultilevel"/>
    <w:tmpl w:val="3EEEBA02"/>
    <w:lvl w:ilvl="0" w:tplc="725A81F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D6DEC"/>
    <w:multiLevelType w:val="hybridMultilevel"/>
    <w:tmpl w:val="A9EE9656"/>
    <w:lvl w:ilvl="0" w:tplc="B9B4AC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E4D35"/>
    <w:multiLevelType w:val="multilevel"/>
    <w:tmpl w:val="C5AC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1A"/>
    <w:rsid w:val="000107EF"/>
    <w:rsid w:val="000241B4"/>
    <w:rsid w:val="0003147C"/>
    <w:rsid w:val="000517E8"/>
    <w:rsid w:val="00092B44"/>
    <w:rsid w:val="001159DE"/>
    <w:rsid w:val="001D361B"/>
    <w:rsid w:val="001E1DE1"/>
    <w:rsid w:val="00220DC3"/>
    <w:rsid w:val="00265D15"/>
    <w:rsid w:val="00275C8F"/>
    <w:rsid w:val="00284CC4"/>
    <w:rsid w:val="0028762D"/>
    <w:rsid w:val="002F57F3"/>
    <w:rsid w:val="0030756E"/>
    <w:rsid w:val="003230AB"/>
    <w:rsid w:val="003324AC"/>
    <w:rsid w:val="00354378"/>
    <w:rsid w:val="003C78D1"/>
    <w:rsid w:val="00433010"/>
    <w:rsid w:val="004446D2"/>
    <w:rsid w:val="00471A86"/>
    <w:rsid w:val="004D7C27"/>
    <w:rsid w:val="004E4BAF"/>
    <w:rsid w:val="00564503"/>
    <w:rsid w:val="00567F9E"/>
    <w:rsid w:val="00581E89"/>
    <w:rsid w:val="005A211E"/>
    <w:rsid w:val="005A7B05"/>
    <w:rsid w:val="005C647D"/>
    <w:rsid w:val="005E3E2E"/>
    <w:rsid w:val="005E7A01"/>
    <w:rsid w:val="005F5EC2"/>
    <w:rsid w:val="00671BCA"/>
    <w:rsid w:val="006B56C9"/>
    <w:rsid w:val="006C4D3B"/>
    <w:rsid w:val="0074157F"/>
    <w:rsid w:val="00743F0E"/>
    <w:rsid w:val="007623FA"/>
    <w:rsid w:val="0079337B"/>
    <w:rsid w:val="007E6B77"/>
    <w:rsid w:val="008029D4"/>
    <w:rsid w:val="008A5038"/>
    <w:rsid w:val="008B65A1"/>
    <w:rsid w:val="008D2781"/>
    <w:rsid w:val="00906948"/>
    <w:rsid w:val="00925004"/>
    <w:rsid w:val="009606C6"/>
    <w:rsid w:val="009632EB"/>
    <w:rsid w:val="009A34C6"/>
    <w:rsid w:val="009B44E4"/>
    <w:rsid w:val="009C6341"/>
    <w:rsid w:val="00A25B36"/>
    <w:rsid w:val="00A3541A"/>
    <w:rsid w:val="00A71601"/>
    <w:rsid w:val="00A91D79"/>
    <w:rsid w:val="00AA403D"/>
    <w:rsid w:val="00AB58FE"/>
    <w:rsid w:val="00B11679"/>
    <w:rsid w:val="00B5187A"/>
    <w:rsid w:val="00B615F2"/>
    <w:rsid w:val="00B631A0"/>
    <w:rsid w:val="00B845B7"/>
    <w:rsid w:val="00BB0A78"/>
    <w:rsid w:val="00BC35F9"/>
    <w:rsid w:val="00BE5940"/>
    <w:rsid w:val="00C15907"/>
    <w:rsid w:val="00C55041"/>
    <w:rsid w:val="00C63C38"/>
    <w:rsid w:val="00C6665F"/>
    <w:rsid w:val="00CD4ACF"/>
    <w:rsid w:val="00CE2AA3"/>
    <w:rsid w:val="00CE6F64"/>
    <w:rsid w:val="00DD5228"/>
    <w:rsid w:val="00DD5892"/>
    <w:rsid w:val="00E25910"/>
    <w:rsid w:val="00E55207"/>
    <w:rsid w:val="00E6007A"/>
    <w:rsid w:val="00E81648"/>
    <w:rsid w:val="00E8241B"/>
    <w:rsid w:val="00E82C70"/>
    <w:rsid w:val="00E83DBC"/>
    <w:rsid w:val="00EA110F"/>
    <w:rsid w:val="00F00C9D"/>
    <w:rsid w:val="00F138C2"/>
    <w:rsid w:val="00F50139"/>
    <w:rsid w:val="00F72DC1"/>
    <w:rsid w:val="00F977F3"/>
    <w:rsid w:val="00FC1400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541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A3541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A3541A"/>
    <w:rPr>
      <w:vertAlign w:val="superscript"/>
    </w:rPr>
  </w:style>
  <w:style w:type="character" w:styleId="a6">
    <w:name w:val="Hyperlink"/>
    <w:rsid w:val="00A3541A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A503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A5038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C55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4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D3B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4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D3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6259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2017-10-10T08:04:00Z</cp:lastPrinted>
  <dcterms:created xsi:type="dcterms:W3CDTF">2017-11-03T12:36:00Z</dcterms:created>
  <dcterms:modified xsi:type="dcterms:W3CDTF">2017-11-08T10:33:00Z</dcterms:modified>
</cp:coreProperties>
</file>