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1A" w:rsidRPr="00FB154D" w:rsidRDefault="00361B1A" w:rsidP="00FB154D">
      <w:pPr>
        <w:spacing w:after="0" w:line="240" w:lineRule="auto"/>
        <w:jc w:val="center"/>
        <w:rPr>
          <w:rFonts w:ascii="Times New Roman" w:hAnsi="Times New Roman" w:cs="Times New Roman"/>
          <w:b/>
          <w:sz w:val="28"/>
          <w:szCs w:val="28"/>
          <w:lang w:val="en-US"/>
        </w:rPr>
      </w:pPr>
      <w:r w:rsidRPr="00FB154D">
        <w:rPr>
          <w:rFonts w:ascii="Times New Roman" w:hAnsi="Times New Roman" w:cs="Times New Roman"/>
          <w:b/>
          <w:sz w:val="28"/>
          <w:szCs w:val="28"/>
          <w:lang w:val="en-US"/>
        </w:rPr>
        <w:t>EXCERPT</w:t>
      </w:r>
    </w:p>
    <w:p w:rsidR="00361B1A" w:rsidRPr="00FB154D" w:rsidRDefault="00361B1A" w:rsidP="00FB154D">
      <w:pPr>
        <w:spacing w:after="0" w:line="240" w:lineRule="auto"/>
        <w:jc w:val="center"/>
        <w:rPr>
          <w:rFonts w:ascii="Times New Roman" w:hAnsi="Times New Roman" w:cs="Times New Roman"/>
          <w:sz w:val="28"/>
          <w:szCs w:val="28"/>
          <w:lang w:val="en-US"/>
        </w:rPr>
      </w:pPr>
      <w:proofErr w:type="gramStart"/>
      <w:r w:rsidRPr="00FB154D">
        <w:rPr>
          <w:rFonts w:ascii="Times New Roman" w:hAnsi="Times New Roman" w:cs="Times New Roman"/>
          <w:sz w:val="28"/>
          <w:szCs w:val="28"/>
          <w:lang w:val="en-US"/>
        </w:rPr>
        <w:t>from</w:t>
      </w:r>
      <w:proofErr w:type="gramEnd"/>
      <w:r w:rsidRPr="00FB154D">
        <w:rPr>
          <w:rFonts w:ascii="Times New Roman" w:hAnsi="Times New Roman" w:cs="Times New Roman"/>
          <w:sz w:val="28"/>
          <w:szCs w:val="28"/>
          <w:lang w:val="en-US"/>
        </w:rPr>
        <w:t xml:space="preserve"> the minutes No. 4 of the meeting of the Methodological Seminar</w:t>
      </w:r>
    </w:p>
    <w:p w:rsidR="00361B1A" w:rsidRPr="00FB154D" w:rsidRDefault="00361B1A" w:rsidP="00FB154D">
      <w:pPr>
        <w:spacing w:after="0" w:line="240" w:lineRule="auto"/>
        <w:jc w:val="center"/>
        <w:rPr>
          <w:rFonts w:ascii="Times New Roman" w:hAnsi="Times New Roman" w:cs="Times New Roman"/>
          <w:sz w:val="28"/>
          <w:szCs w:val="28"/>
          <w:lang w:val="en-US"/>
        </w:rPr>
      </w:pPr>
      <w:proofErr w:type="gramStart"/>
      <w:r w:rsidRPr="00FB154D">
        <w:rPr>
          <w:rFonts w:ascii="Times New Roman" w:hAnsi="Times New Roman" w:cs="Times New Roman"/>
          <w:sz w:val="28"/>
          <w:szCs w:val="28"/>
          <w:lang w:val="en-US"/>
        </w:rPr>
        <w:t>of</w:t>
      </w:r>
      <w:proofErr w:type="gramEnd"/>
      <w:r w:rsidRPr="00FB154D">
        <w:rPr>
          <w:rFonts w:ascii="Times New Roman" w:hAnsi="Times New Roman" w:cs="Times New Roman"/>
          <w:sz w:val="28"/>
          <w:szCs w:val="28"/>
          <w:lang w:val="en-US"/>
        </w:rPr>
        <w:t xml:space="preserve"> the Department of Electronic Devices and Systems,</w:t>
      </w:r>
    </w:p>
    <w:p w:rsidR="00361B1A" w:rsidRPr="00FB154D" w:rsidRDefault="00361B1A" w:rsidP="00FB154D">
      <w:pPr>
        <w:spacing w:after="0" w:line="240" w:lineRule="auto"/>
        <w:jc w:val="center"/>
        <w:rPr>
          <w:rFonts w:ascii="Times New Roman" w:hAnsi="Times New Roman" w:cs="Times New Roman"/>
          <w:sz w:val="28"/>
          <w:szCs w:val="28"/>
          <w:lang w:val="en-US"/>
        </w:rPr>
      </w:pPr>
      <w:r w:rsidRPr="00FB154D">
        <w:rPr>
          <w:rFonts w:ascii="Times New Roman" w:hAnsi="Times New Roman" w:cs="Times New Roman"/>
          <w:sz w:val="28"/>
          <w:szCs w:val="28"/>
          <w:lang w:val="en-US"/>
        </w:rPr>
        <w:t>Faculty of Electronics, National Technical University of Ukraine “Kyiv Polytechnic Institute” dated April 12, 2023</w:t>
      </w:r>
    </w:p>
    <w:p w:rsidR="00361B1A" w:rsidRPr="00FB154D" w:rsidRDefault="00361B1A" w:rsidP="00FB154D">
      <w:pPr>
        <w:spacing w:after="0" w:line="240" w:lineRule="auto"/>
        <w:jc w:val="both"/>
        <w:rPr>
          <w:rFonts w:ascii="Times New Roman" w:hAnsi="Times New Roman" w:cs="Times New Roman"/>
          <w:sz w:val="28"/>
          <w:szCs w:val="28"/>
          <w:lang w:val="en-US"/>
        </w:rPr>
      </w:pPr>
    </w:p>
    <w:p w:rsidR="00361B1A" w:rsidRPr="00FB154D" w:rsidRDefault="00361B1A" w:rsidP="00FB154D">
      <w:pPr>
        <w:spacing w:after="0" w:line="240" w:lineRule="auto"/>
        <w:jc w:val="both"/>
        <w:rPr>
          <w:rFonts w:ascii="Times New Roman" w:hAnsi="Times New Roman" w:cs="Times New Roman"/>
          <w:sz w:val="28"/>
          <w:szCs w:val="28"/>
          <w:lang w:val="en-US"/>
        </w:rPr>
      </w:pPr>
      <w:r w:rsidRPr="00FB154D">
        <w:rPr>
          <w:rFonts w:ascii="Times New Roman" w:hAnsi="Times New Roman" w:cs="Times New Roman"/>
          <w:b/>
          <w:sz w:val="28"/>
          <w:szCs w:val="28"/>
          <w:lang w:val="en-US"/>
        </w:rPr>
        <w:t>PRESENT:</w:t>
      </w:r>
      <w:r w:rsidR="00CD296C">
        <w:rPr>
          <w:rFonts w:ascii="Times New Roman" w:hAnsi="Times New Roman" w:cs="Times New Roman"/>
          <w:b/>
          <w:sz w:val="28"/>
          <w:szCs w:val="28"/>
          <w:lang w:val="en-US"/>
        </w:rPr>
        <w:t xml:space="preserve"> </w:t>
      </w:r>
      <w:proofErr w:type="spellStart"/>
      <w:r w:rsidRPr="00FB154D">
        <w:rPr>
          <w:rFonts w:ascii="Times New Roman" w:hAnsi="Times New Roman" w:cs="Times New Roman"/>
          <w:sz w:val="28"/>
          <w:szCs w:val="28"/>
          <w:lang w:val="en-US"/>
        </w:rPr>
        <w:t>Tetiana</w:t>
      </w:r>
      <w:proofErr w:type="spellEnd"/>
      <w:r w:rsidRPr="00FB154D">
        <w:rPr>
          <w:rFonts w:ascii="Times New Roman" w:hAnsi="Times New Roman" w:cs="Times New Roman"/>
          <w:sz w:val="28"/>
          <w:szCs w:val="28"/>
          <w:lang w:val="en-US"/>
        </w:rPr>
        <w:t xml:space="preserve"> </w:t>
      </w:r>
      <w:proofErr w:type="spellStart"/>
      <w:r w:rsidRPr="00FB154D">
        <w:rPr>
          <w:rFonts w:ascii="Times New Roman" w:hAnsi="Times New Roman" w:cs="Times New Roman"/>
          <w:sz w:val="28"/>
          <w:szCs w:val="28"/>
          <w:lang w:val="en-US"/>
        </w:rPr>
        <w:t>Tereshchenko</w:t>
      </w:r>
      <w:proofErr w:type="spellEnd"/>
      <w:r w:rsidRPr="00FB154D">
        <w:rPr>
          <w:rFonts w:ascii="Times New Roman" w:hAnsi="Times New Roman" w:cs="Times New Roman"/>
          <w:sz w:val="28"/>
          <w:szCs w:val="28"/>
          <w:lang w:val="en-US"/>
        </w:rPr>
        <w:t xml:space="preserve">, </w:t>
      </w:r>
      <w:proofErr w:type="spellStart"/>
      <w:r w:rsidRPr="00FB154D">
        <w:rPr>
          <w:rFonts w:ascii="Times New Roman" w:hAnsi="Times New Roman" w:cs="Times New Roman"/>
          <w:sz w:val="28"/>
          <w:szCs w:val="28"/>
          <w:lang w:val="en-US"/>
        </w:rPr>
        <w:t>Yuliia</w:t>
      </w:r>
      <w:proofErr w:type="spellEnd"/>
      <w:r w:rsidRPr="00FB154D">
        <w:rPr>
          <w:rFonts w:ascii="Times New Roman" w:hAnsi="Times New Roman" w:cs="Times New Roman"/>
          <w:sz w:val="28"/>
          <w:szCs w:val="28"/>
          <w:lang w:val="en-US"/>
        </w:rPr>
        <w:t xml:space="preserve"> </w:t>
      </w:r>
      <w:proofErr w:type="spellStart"/>
      <w:r w:rsidRPr="00FB154D">
        <w:rPr>
          <w:rFonts w:ascii="Times New Roman" w:hAnsi="Times New Roman" w:cs="Times New Roman"/>
          <w:sz w:val="28"/>
          <w:szCs w:val="28"/>
          <w:lang w:val="en-US"/>
        </w:rPr>
        <w:t>Kozhushko</w:t>
      </w:r>
      <w:proofErr w:type="spellEnd"/>
      <w:r w:rsidRPr="00FB154D">
        <w:rPr>
          <w:rFonts w:ascii="Times New Roman" w:hAnsi="Times New Roman" w:cs="Times New Roman"/>
          <w:sz w:val="28"/>
          <w:szCs w:val="28"/>
          <w:lang w:val="en-US"/>
        </w:rPr>
        <w:t>, Yurii Khokhlov, Ievgen Verbytskyi, Vadym Volkovskyi, Ihor Melnyk, Larysa Batrak, Leonid Pysarenko, Leonid Tsybulskyi, Artur Zahranychnyi, Ievhen Kovalenko, Volodymyr Romashko, Tetiana Khyzhniak, Dmytro Mykolaiets, Kateryna Klen, Serhii Mykhailov, Iryna Shved, Yuliia Yamnenko, Volodymyr Perevertailo, Hanna Saryboga</w:t>
      </w:r>
    </w:p>
    <w:p w:rsidR="00361B1A" w:rsidRPr="00CD296C" w:rsidRDefault="00361B1A" w:rsidP="00FB154D">
      <w:pPr>
        <w:spacing w:after="0" w:line="240" w:lineRule="auto"/>
        <w:jc w:val="both"/>
        <w:rPr>
          <w:rFonts w:ascii="Times New Roman" w:hAnsi="Times New Roman" w:cs="Times New Roman"/>
          <w:b/>
          <w:sz w:val="28"/>
          <w:szCs w:val="28"/>
          <w:lang w:val="en-US"/>
        </w:rPr>
      </w:pPr>
    </w:p>
    <w:p w:rsidR="00361B1A" w:rsidRPr="00CD296C" w:rsidRDefault="00361B1A" w:rsidP="00FB154D">
      <w:pPr>
        <w:spacing w:after="0" w:line="240" w:lineRule="auto"/>
        <w:jc w:val="both"/>
        <w:rPr>
          <w:rFonts w:ascii="Times New Roman" w:hAnsi="Times New Roman" w:cs="Times New Roman"/>
          <w:b/>
          <w:sz w:val="28"/>
          <w:szCs w:val="28"/>
          <w:lang w:val="en-US"/>
        </w:rPr>
      </w:pPr>
      <w:r w:rsidRPr="00CD296C">
        <w:rPr>
          <w:rFonts w:ascii="Times New Roman" w:hAnsi="Times New Roman" w:cs="Times New Roman"/>
          <w:b/>
          <w:sz w:val="28"/>
          <w:szCs w:val="28"/>
          <w:lang w:val="en-US"/>
        </w:rPr>
        <w:t>AGENDA ITEM:</w:t>
      </w:r>
    </w:p>
    <w:p w:rsidR="00361B1A" w:rsidRPr="00FB154D" w:rsidRDefault="00361B1A" w:rsidP="00FB154D">
      <w:pPr>
        <w:spacing w:after="0" w:line="240" w:lineRule="auto"/>
        <w:jc w:val="both"/>
        <w:rPr>
          <w:rFonts w:ascii="Times New Roman" w:hAnsi="Times New Roman" w:cs="Times New Roman"/>
          <w:sz w:val="28"/>
          <w:szCs w:val="28"/>
          <w:lang w:val="en-US"/>
        </w:rPr>
      </w:pPr>
      <w:bookmarkStart w:id="0" w:name="_GoBack"/>
      <w:bookmarkEnd w:id="0"/>
    </w:p>
    <w:p w:rsidR="00361B1A" w:rsidRPr="00FB154D" w:rsidRDefault="00361B1A" w:rsidP="00FB154D">
      <w:pPr>
        <w:spacing w:after="0" w:line="240" w:lineRule="auto"/>
        <w:jc w:val="both"/>
        <w:rPr>
          <w:rFonts w:ascii="Times New Roman" w:hAnsi="Times New Roman" w:cs="Times New Roman"/>
          <w:sz w:val="28"/>
          <w:szCs w:val="28"/>
          <w:lang w:val="en-US"/>
        </w:rPr>
      </w:pPr>
      <w:r w:rsidRPr="00FB154D">
        <w:rPr>
          <w:rFonts w:ascii="Times New Roman" w:hAnsi="Times New Roman" w:cs="Times New Roman"/>
          <w:sz w:val="28"/>
          <w:szCs w:val="28"/>
          <w:lang w:val="en-US"/>
        </w:rPr>
        <w:t>1. Presentation by Leonid Tsybulskyi on the features of working with the AIS “</w:t>
      </w:r>
      <w:r w:rsidRPr="00DC7B6E">
        <w:rPr>
          <w:rFonts w:ascii="Times New Roman" w:hAnsi="Times New Roman" w:cs="Times New Roman"/>
          <w:i/>
          <w:sz w:val="28"/>
          <w:szCs w:val="28"/>
          <w:lang w:val="en-US"/>
        </w:rPr>
        <w:t>Campus</w:t>
      </w:r>
      <w:r w:rsidRPr="00FB154D">
        <w:rPr>
          <w:rFonts w:ascii="Times New Roman" w:hAnsi="Times New Roman" w:cs="Times New Roman"/>
          <w:sz w:val="28"/>
          <w:szCs w:val="28"/>
          <w:lang w:val="en-US"/>
        </w:rPr>
        <w:t>,” including managing ongoing and calendar-based monitoring.</w:t>
      </w:r>
    </w:p>
    <w:p w:rsidR="00361B1A" w:rsidRPr="00FB154D" w:rsidRDefault="00361B1A" w:rsidP="00FB154D">
      <w:pPr>
        <w:spacing w:after="0" w:line="240" w:lineRule="auto"/>
        <w:jc w:val="both"/>
        <w:rPr>
          <w:rFonts w:ascii="Times New Roman" w:hAnsi="Times New Roman" w:cs="Times New Roman"/>
          <w:sz w:val="28"/>
          <w:szCs w:val="28"/>
          <w:lang w:val="en-US"/>
        </w:rPr>
      </w:pPr>
    </w:p>
    <w:p w:rsidR="00361B1A" w:rsidRPr="00CD296C" w:rsidRDefault="00361B1A" w:rsidP="00FB154D">
      <w:pPr>
        <w:spacing w:after="0" w:line="240" w:lineRule="auto"/>
        <w:jc w:val="both"/>
        <w:rPr>
          <w:rFonts w:ascii="Times New Roman" w:hAnsi="Times New Roman" w:cs="Times New Roman"/>
          <w:b/>
          <w:sz w:val="28"/>
          <w:szCs w:val="28"/>
          <w:lang w:val="en-US"/>
        </w:rPr>
      </w:pPr>
      <w:r w:rsidRPr="00CD296C">
        <w:rPr>
          <w:rFonts w:ascii="Times New Roman" w:hAnsi="Times New Roman" w:cs="Times New Roman"/>
          <w:b/>
          <w:sz w:val="28"/>
          <w:szCs w:val="28"/>
          <w:lang w:val="en-US"/>
        </w:rPr>
        <w:t>RESOLVED:</w:t>
      </w:r>
    </w:p>
    <w:p w:rsidR="00361B1A" w:rsidRPr="00FB154D" w:rsidRDefault="00361B1A" w:rsidP="00FB154D">
      <w:pPr>
        <w:spacing w:after="0" w:line="240" w:lineRule="auto"/>
        <w:jc w:val="both"/>
        <w:rPr>
          <w:rFonts w:ascii="Times New Roman" w:hAnsi="Times New Roman" w:cs="Times New Roman"/>
          <w:sz w:val="28"/>
          <w:szCs w:val="28"/>
          <w:lang w:val="en-US"/>
        </w:rPr>
      </w:pPr>
    </w:p>
    <w:p w:rsidR="00361B1A" w:rsidRDefault="00361B1A" w:rsidP="00FB154D">
      <w:pPr>
        <w:spacing w:after="0" w:line="240" w:lineRule="auto"/>
        <w:jc w:val="both"/>
        <w:rPr>
          <w:rFonts w:ascii="Times New Roman" w:hAnsi="Times New Roman" w:cs="Times New Roman"/>
          <w:sz w:val="28"/>
          <w:szCs w:val="28"/>
          <w:lang w:val="en-US"/>
        </w:rPr>
      </w:pPr>
      <w:r w:rsidRPr="00FB154D">
        <w:rPr>
          <w:rFonts w:ascii="Times New Roman" w:hAnsi="Times New Roman" w:cs="Times New Roman"/>
          <w:sz w:val="28"/>
          <w:szCs w:val="28"/>
          <w:lang w:val="en-US"/>
        </w:rPr>
        <w:t>To take into account the information regarding the rules for maintaining the personal account of teaching staff in AIS Campus, and the necessity of timely completion of the workload sections, as well as ongoing and calendar-based monitoring.</w:t>
      </w:r>
    </w:p>
    <w:p w:rsidR="00CD296C" w:rsidRPr="00FB154D" w:rsidRDefault="00CD296C" w:rsidP="00FB154D">
      <w:pPr>
        <w:spacing w:after="0" w:line="240" w:lineRule="auto"/>
        <w:jc w:val="both"/>
        <w:rPr>
          <w:rFonts w:ascii="Times New Roman" w:hAnsi="Times New Roman" w:cs="Times New Roman"/>
          <w:sz w:val="28"/>
          <w:szCs w:val="28"/>
          <w:lang w:val="en-US"/>
        </w:rPr>
      </w:pPr>
    </w:p>
    <w:p w:rsidR="00361B1A" w:rsidRDefault="00361B1A" w:rsidP="00FB154D">
      <w:pPr>
        <w:spacing w:after="0" w:line="240" w:lineRule="auto"/>
        <w:jc w:val="both"/>
        <w:rPr>
          <w:noProof/>
          <w:lang w:val="en-US" w:eastAsia="ru-RU"/>
        </w:rPr>
      </w:pPr>
    </w:p>
    <w:p w:rsidR="00CD296C" w:rsidRPr="00CD296C" w:rsidRDefault="00CD296C" w:rsidP="00FB154D">
      <w:pPr>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715000" cy="1455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Грамарчук.JPG"/>
                    <pic:cNvPicPr/>
                  </pic:nvPicPr>
                  <pic:blipFill>
                    <a:blip r:embed="rId5">
                      <a:extLst>
                        <a:ext uri="{28A0092B-C50C-407E-A947-70E740481C1C}">
                          <a14:useLocalDpi xmlns:a14="http://schemas.microsoft.com/office/drawing/2010/main" val="0"/>
                        </a:ext>
                      </a:extLst>
                    </a:blip>
                    <a:stretch>
                      <a:fillRect/>
                    </a:stretch>
                  </pic:blipFill>
                  <pic:spPr>
                    <a:xfrm>
                      <a:off x="0" y="0"/>
                      <a:ext cx="5715000" cy="1455420"/>
                    </a:xfrm>
                    <a:prstGeom prst="rect">
                      <a:avLst/>
                    </a:prstGeom>
                  </pic:spPr>
                </pic:pic>
              </a:graphicData>
            </a:graphic>
          </wp:inline>
        </w:drawing>
      </w:r>
    </w:p>
    <w:sectPr w:rsidR="00CD296C" w:rsidRPr="00CD2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1A"/>
    <w:rsid w:val="00361B1A"/>
    <w:rsid w:val="00797BA8"/>
    <w:rsid w:val="00CD296C"/>
    <w:rsid w:val="00DC7B6E"/>
    <w:rsid w:val="00FB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9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9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2025-11-19T17:21:00Z</dcterms:created>
  <dcterms:modified xsi:type="dcterms:W3CDTF">2025-11-23T16:56:00Z</dcterms:modified>
</cp:coreProperties>
</file>